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072" w:rsidRPr="00FB161D" w:rsidRDefault="003E2072" w:rsidP="003E2072">
      <w:pPr>
        <w:pStyle w:val="NoSpacing"/>
        <w:jc w:val="center"/>
        <w:rPr>
          <w:b/>
          <w:sz w:val="24"/>
          <w:szCs w:val="24"/>
        </w:rPr>
      </w:pPr>
      <w:r w:rsidRPr="00FB161D">
        <w:rPr>
          <w:b/>
          <w:sz w:val="24"/>
          <w:szCs w:val="24"/>
        </w:rPr>
        <w:t>U.S. Department of Education</w:t>
      </w:r>
    </w:p>
    <w:p w:rsidR="003E2072" w:rsidRPr="00FB161D" w:rsidRDefault="003E2072" w:rsidP="003E2072">
      <w:pPr>
        <w:pStyle w:val="NoSpacing"/>
        <w:jc w:val="center"/>
        <w:rPr>
          <w:b/>
          <w:sz w:val="24"/>
          <w:szCs w:val="24"/>
        </w:rPr>
      </w:pPr>
      <w:r w:rsidRPr="00FB161D">
        <w:rPr>
          <w:b/>
          <w:sz w:val="24"/>
          <w:szCs w:val="24"/>
        </w:rPr>
        <w:t>Office of Federal Student Aid</w:t>
      </w:r>
    </w:p>
    <w:p w:rsidR="003E2072" w:rsidRPr="00FB161D" w:rsidRDefault="003E2072" w:rsidP="003E2072">
      <w:pPr>
        <w:pStyle w:val="NoSpacing"/>
        <w:jc w:val="center"/>
        <w:rPr>
          <w:b/>
          <w:sz w:val="24"/>
          <w:szCs w:val="24"/>
        </w:rPr>
      </w:pPr>
      <w:r w:rsidRPr="00FB161D">
        <w:rPr>
          <w:b/>
          <w:sz w:val="24"/>
          <w:szCs w:val="24"/>
        </w:rPr>
        <w:t>Phase I – Solicitation</w:t>
      </w:r>
    </w:p>
    <w:p w:rsidR="003E2072" w:rsidRPr="00FB161D" w:rsidRDefault="000B6EFF" w:rsidP="003E2072">
      <w:pPr>
        <w:pStyle w:val="NoSpacing"/>
        <w:jc w:val="center"/>
        <w:rPr>
          <w:b/>
          <w:sz w:val="24"/>
          <w:szCs w:val="24"/>
        </w:rPr>
      </w:pPr>
      <w:r w:rsidRPr="00FB161D">
        <w:rPr>
          <w:b/>
          <w:sz w:val="24"/>
          <w:szCs w:val="24"/>
        </w:rPr>
        <w:t>Next Generation</w:t>
      </w:r>
      <w:r w:rsidR="003E2072" w:rsidRPr="00FB161D">
        <w:rPr>
          <w:b/>
          <w:sz w:val="24"/>
          <w:szCs w:val="24"/>
        </w:rPr>
        <w:t xml:space="preserve"> Financial Services Environment</w:t>
      </w:r>
    </w:p>
    <w:p w:rsidR="00964BFC" w:rsidRPr="00B578D2" w:rsidRDefault="00964BFC" w:rsidP="00B578D2">
      <w:pPr>
        <w:pStyle w:val="Heading1"/>
        <w:ind w:left="720" w:hanging="522"/>
      </w:pPr>
      <w:r w:rsidRPr="00B578D2">
        <w:t>Introduction</w:t>
      </w:r>
    </w:p>
    <w:p w:rsidR="00166132" w:rsidRPr="00FB161D" w:rsidRDefault="00964BFC" w:rsidP="00B578D2">
      <w:r w:rsidRPr="00FB161D">
        <w:t xml:space="preserve">The U.S. Department of Education, Office of Federal Student Aid (FSA), is embarking on a new </w:t>
      </w:r>
      <w:r w:rsidR="00152013" w:rsidRPr="00FB161D">
        <w:t>transformation</w:t>
      </w:r>
      <w:r w:rsidRPr="00FB161D">
        <w:t xml:space="preserve"> known as the Next Generation Financial Services Environment</w:t>
      </w:r>
      <w:r w:rsidR="006E7104" w:rsidRPr="00FB161D">
        <w:t xml:space="preserve"> (NextGen)</w:t>
      </w:r>
      <w:r w:rsidRPr="00FB161D">
        <w:t xml:space="preserve">. </w:t>
      </w:r>
      <w:r w:rsidR="00495490" w:rsidRPr="00FB161D">
        <w:t xml:space="preserve">Through this initiative, the Government seeks to implement a flexible, </w:t>
      </w:r>
      <w:r w:rsidR="0060727A" w:rsidRPr="00FB161D">
        <w:t>world-</w:t>
      </w:r>
      <w:r w:rsidR="00495490" w:rsidRPr="00FB161D">
        <w:t xml:space="preserve">class financial solution to leverage in supporting its citizens. Initially, FSA seeks to </w:t>
      </w:r>
      <w:r w:rsidR="00C26982" w:rsidRPr="00FB161D">
        <w:t xml:space="preserve">modernize its technical and operational architecture, which </w:t>
      </w:r>
      <w:r w:rsidR="002030BC" w:rsidRPr="00FB161D">
        <w:t xml:space="preserve">will be </w:t>
      </w:r>
      <w:r w:rsidR="00C26982" w:rsidRPr="00FB161D">
        <w:t xml:space="preserve">flexible enough to expand and support other financial services. This effort will </w:t>
      </w:r>
      <w:r w:rsidR="00C16EE6" w:rsidRPr="00FB161D">
        <w:t xml:space="preserve">also </w:t>
      </w:r>
      <w:r w:rsidR="00C26982" w:rsidRPr="00FB161D">
        <w:t>include creating</w:t>
      </w:r>
      <w:r w:rsidR="00495490" w:rsidRPr="00FB161D">
        <w:t xml:space="preserve"> a new FSA-branded omni-channel engagement approach led by a mobile-first, mobile-complete, and mobile-continuous digital platform t</w:t>
      </w:r>
      <w:r w:rsidR="00C26982" w:rsidRPr="00FB161D">
        <w:t xml:space="preserve">o support </w:t>
      </w:r>
      <w:r w:rsidR="00C16EE6" w:rsidRPr="00FB161D">
        <w:t>a</w:t>
      </w:r>
      <w:r w:rsidR="00C26982" w:rsidRPr="00FB161D">
        <w:t xml:space="preserve"> finance lifecycle.</w:t>
      </w:r>
      <w:r w:rsidR="00495490" w:rsidRPr="00FB161D">
        <w:t xml:space="preserve"> In addition to improving the </w:t>
      </w:r>
      <w:r w:rsidR="00C16EE6" w:rsidRPr="00FB161D">
        <w:t xml:space="preserve">overall </w:t>
      </w:r>
      <w:r w:rsidR="00495490" w:rsidRPr="00FB161D">
        <w:t xml:space="preserve">customer experience, the new environment will seek to improve operational flexibility, enhance cost and operational efficiency, and </w:t>
      </w:r>
      <w:r w:rsidR="00736248" w:rsidRPr="00FB161D">
        <w:t>generate</w:t>
      </w:r>
      <w:r w:rsidR="00495490" w:rsidRPr="00FB161D">
        <w:t xml:space="preserve"> better outcomes for customers and taxpayers.</w:t>
      </w:r>
    </w:p>
    <w:p w:rsidR="00B7358F" w:rsidRPr="00FB161D" w:rsidRDefault="00803D4F" w:rsidP="00B578D2">
      <w:r w:rsidRPr="00FB161D">
        <w:t>This is Phase I of a two</w:t>
      </w:r>
      <w:r w:rsidR="008917AF" w:rsidRPr="00FB161D">
        <w:t xml:space="preserve">-phase source selection in accordance with 20 U.S.C. 1018a(d) and ED Acquisition Regulation (EDAR) (48 C.F.R.) 3415.302-70(b). </w:t>
      </w:r>
      <w:r w:rsidR="00B7358F" w:rsidRPr="00FB161D">
        <w:t xml:space="preserve">FSA anticipates utilizing a commercial solution(s) to meet the objectives of this initiative and </w:t>
      </w:r>
      <w:r w:rsidRPr="00FB161D">
        <w:t>requests</w:t>
      </w:r>
      <w:r w:rsidR="00B7358F" w:rsidRPr="00FB161D">
        <w:t xml:space="preserve"> responses from interested vendors for</w:t>
      </w:r>
      <w:r w:rsidR="00AC6309" w:rsidRPr="00FB161D">
        <w:t xml:space="preserve"> </w:t>
      </w:r>
      <w:r w:rsidR="009F1C4D" w:rsidRPr="00FB161D">
        <w:t>nine</w:t>
      </w:r>
      <w:r w:rsidR="00AC6309" w:rsidRPr="00FB161D">
        <w:t xml:space="preserve"> components. Vendors may </w:t>
      </w:r>
      <w:r w:rsidR="00AB0CF1" w:rsidRPr="00FB161D">
        <w:t>provide a response</w:t>
      </w:r>
      <w:r w:rsidR="00AC6309" w:rsidRPr="00FB161D">
        <w:t xml:space="preserve"> for </w:t>
      </w:r>
      <w:r w:rsidR="00AB0CF1" w:rsidRPr="00FB161D">
        <w:t xml:space="preserve">an </w:t>
      </w:r>
      <w:r w:rsidR="00AC6309" w:rsidRPr="00FB161D">
        <w:t>individual, multiple, or all component</w:t>
      </w:r>
      <w:r w:rsidR="00AB0CF1" w:rsidRPr="00FB161D">
        <w:t>(</w:t>
      </w:r>
      <w:r w:rsidR="00AC6309" w:rsidRPr="00FB161D">
        <w:t>s</w:t>
      </w:r>
      <w:r w:rsidR="00AB0CF1" w:rsidRPr="00FB161D">
        <w:t>)</w:t>
      </w:r>
      <w:r w:rsidR="00AC6309" w:rsidRPr="00FB161D">
        <w:t xml:space="preserve"> (as </w:t>
      </w:r>
      <w:r w:rsidR="003B5F5E" w:rsidRPr="00FB161D">
        <w:t>show</w:t>
      </w:r>
      <w:r w:rsidR="003B5F5E">
        <w:t>n</w:t>
      </w:r>
      <w:r w:rsidR="00AC6309" w:rsidRPr="00FB161D">
        <w:t xml:space="preserve"> below), so long as responses are delineated by component. Vendors are not required to provide a response for each component to be considered. Vendors are not required to have student </w:t>
      </w:r>
      <w:r w:rsidR="00007891" w:rsidRPr="00FB161D">
        <w:t>aid</w:t>
      </w:r>
      <w:r w:rsidR="00AC6309" w:rsidRPr="00FB161D">
        <w:t xml:space="preserve"> experience to </w:t>
      </w:r>
      <w:r w:rsidR="00D43C5F" w:rsidRPr="00FB161D">
        <w:t>participate</w:t>
      </w:r>
      <w:r w:rsidR="00AC6309" w:rsidRPr="00FB161D">
        <w:t>. Components include:</w:t>
      </w:r>
    </w:p>
    <w:p w:rsidR="007F71B4" w:rsidRPr="00FB161D" w:rsidRDefault="007F71B4" w:rsidP="00B578D2">
      <w:pPr>
        <w:pStyle w:val="01squarebullet"/>
        <w:rPr>
          <w:b/>
        </w:rPr>
      </w:pPr>
      <w:bookmarkStart w:id="0" w:name="OLE_LINK1"/>
      <w:r w:rsidRPr="00FB161D">
        <w:rPr>
          <w:b/>
        </w:rPr>
        <w:t xml:space="preserve">Component A: </w:t>
      </w:r>
      <w:r w:rsidRPr="00FB161D">
        <w:t>Enterprise-wide digital platform and related middleware</w:t>
      </w:r>
    </w:p>
    <w:p w:rsidR="007F71B4" w:rsidRPr="00FB161D" w:rsidRDefault="007F71B4" w:rsidP="00B578D2">
      <w:pPr>
        <w:pStyle w:val="01squarebullet"/>
        <w:rPr>
          <w:b/>
        </w:rPr>
      </w:pPr>
      <w:r w:rsidRPr="00FB161D">
        <w:rPr>
          <w:b/>
        </w:rPr>
        <w:t xml:space="preserve">Component B: </w:t>
      </w:r>
      <w:r w:rsidRPr="00FB161D">
        <w:t>Enterprise-wide contact center platform</w:t>
      </w:r>
      <w:r w:rsidR="00852802" w:rsidRPr="00FB161D">
        <w:t>,</w:t>
      </w:r>
      <w:r w:rsidRPr="00FB161D">
        <w:t xml:space="preserve"> </w:t>
      </w:r>
      <w:r w:rsidR="008F0331" w:rsidRPr="00FB161D">
        <w:t>customer relationship management (CRM)</w:t>
      </w:r>
      <w:r w:rsidR="00852802" w:rsidRPr="00FB161D">
        <w:t>,</w:t>
      </w:r>
      <w:r w:rsidRPr="00FB161D">
        <w:t xml:space="preserve"> and related middleware</w:t>
      </w:r>
    </w:p>
    <w:p w:rsidR="007F71B4" w:rsidRPr="00FB161D" w:rsidRDefault="007F71B4" w:rsidP="00B578D2">
      <w:pPr>
        <w:pStyle w:val="01squarebullet"/>
        <w:rPr>
          <w:b/>
        </w:rPr>
      </w:pPr>
      <w:r w:rsidRPr="00FB161D">
        <w:rPr>
          <w:b/>
        </w:rPr>
        <w:t>Component C:</w:t>
      </w:r>
      <w:r w:rsidRPr="00FB161D">
        <w:t xml:space="preserve"> Solution 3.0 (</w:t>
      </w:r>
      <w:r w:rsidR="000F5DAE" w:rsidRPr="00FB161D">
        <w:t xml:space="preserve">core processing, </w:t>
      </w:r>
      <w:r w:rsidR="00DF52A2" w:rsidRPr="00FB161D">
        <w:t>related middleware, and rules engine</w:t>
      </w:r>
      <w:r w:rsidRPr="00FB161D">
        <w:t>)</w:t>
      </w:r>
      <w:r w:rsidRPr="00FB161D">
        <w:rPr>
          <w:b/>
        </w:rPr>
        <w:t xml:space="preserve"> </w:t>
      </w:r>
    </w:p>
    <w:p w:rsidR="007F71B4" w:rsidRPr="00FB161D" w:rsidRDefault="007F71B4" w:rsidP="00B578D2">
      <w:pPr>
        <w:pStyle w:val="01squarebullet"/>
        <w:rPr>
          <w:b/>
        </w:rPr>
      </w:pPr>
      <w:r w:rsidRPr="00FB161D">
        <w:rPr>
          <w:b/>
        </w:rPr>
        <w:t xml:space="preserve">Component D: </w:t>
      </w:r>
      <w:r w:rsidRPr="00FB161D">
        <w:t>Solution 2.0 (</w:t>
      </w:r>
      <w:r w:rsidR="000F5DAE" w:rsidRPr="00FB161D">
        <w:t xml:space="preserve">core processing, </w:t>
      </w:r>
      <w:r w:rsidR="00DF52A2" w:rsidRPr="00FB161D">
        <w:t xml:space="preserve">related middleware, and </w:t>
      </w:r>
      <w:r w:rsidRPr="00FB161D">
        <w:t>rules engine)</w:t>
      </w:r>
    </w:p>
    <w:p w:rsidR="007F71B4" w:rsidRPr="00FB161D" w:rsidRDefault="007F71B4" w:rsidP="00B578D2">
      <w:pPr>
        <w:pStyle w:val="01squarebullet"/>
        <w:rPr>
          <w:b/>
        </w:rPr>
      </w:pPr>
      <w:r w:rsidRPr="00FB161D">
        <w:rPr>
          <w:b/>
        </w:rPr>
        <w:t xml:space="preserve">Component E: </w:t>
      </w:r>
      <w:r w:rsidRPr="00FB161D">
        <w:t>Solution 3.0 business process operations</w:t>
      </w:r>
      <w:r w:rsidRPr="00FB161D">
        <w:rPr>
          <w:b/>
        </w:rPr>
        <w:t xml:space="preserve"> </w:t>
      </w:r>
    </w:p>
    <w:p w:rsidR="007F71B4" w:rsidRPr="00FB161D" w:rsidRDefault="007F71B4" w:rsidP="00B578D2">
      <w:pPr>
        <w:pStyle w:val="01squarebullet"/>
        <w:rPr>
          <w:b/>
        </w:rPr>
      </w:pPr>
      <w:r w:rsidRPr="00FB161D">
        <w:rPr>
          <w:b/>
        </w:rPr>
        <w:t xml:space="preserve">Component F: </w:t>
      </w:r>
      <w:r w:rsidRPr="00FB161D">
        <w:t>Solution 2.0 business process operations</w:t>
      </w:r>
      <w:r w:rsidRPr="00FB161D">
        <w:rPr>
          <w:b/>
        </w:rPr>
        <w:t xml:space="preserve"> </w:t>
      </w:r>
    </w:p>
    <w:p w:rsidR="007F71B4" w:rsidRPr="00FB161D" w:rsidRDefault="007F71B4" w:rsidP="00B578D2">
      <w:pPr>
        <w:pStyle w:val="01squarebullet"/>
        <w:rPr>
          <w:b/>
        </w:rPr>
      </w:pPr>
      <w:r w:rsidRPr="00FB161D">
        <w:rPr>
          <w:b/>
        </w:rPr>
        <w:t xml:space="preserve">Component G: </w:t>
      </w:r>
      <w:r w:rsidRPr="00FB161D">
        <w:t>Enterprise-wide data management platform</w:t>
      </w:r>
    </w:p>
    <w:p w:rsidR="007F71B4" w:rsidRPr="00FB161D" w:rsidRDefault="007F71B4" w:rsidP="00B578D2">
      <w:pPr>
        <w:pStyle w:val="01squarebullet"/>
        <w:rPr>
          <w:b/>
        </w:rPr>
      </w:pPr>
      <w:r w:rsidRPr="00FB161D">
        <w:rPr>
          <w:b/>
        </w:rPr>
        <w:t xml:space="preserve">Component H: </w:t>
      </w:r>
      <w:r w:rsidRPr="00FB161D">
        <w:t>Enterprise-wide identity and access management (IAM)</w:t>
      </w:r>
    </w:p>
    <w:p w:rsidR="007F71B4" w:rsidRPr="00FB161D" w:rsidRDefault="007F71B4" w:rsidP="00B578D2">
      <w:pPr>
        <w:pStyle w:val="01squarebullet"/>
        <w:rPr>
          <w:b/>
        </w:rPr>
      </w:pPr>
      <w:r w:rsidRPr="00FB161D">
        <w:rPr>
          <w:b/>
        </w:rPr>
        <w:t xml:space="preserve">Component I: </w:t>
      </w:r>
      <w:r w:rsidRPr="00FB161D">
        <w:t xml:space="preserve">Cybersecurity and data </w:t>
      </w:r>
      <w:r w:rsidR="0045009E" w:rsidRPr="00FB161D">
        <w:t>protection</w:t>
      </w:r>
    </w:p>
    <w:bookmarkEnd w:id="0"/>
    <w:p w:rsidR="005B5B7F" w:rsidRPr="00FB161D" w:rsidRDefault="005B5B7F" w:rsidP="00B578D2">
      <w:pPr>
        <w:pStyle w:val="01squarebullet"/>
        <w:spacing w:line="259" w:lineRule="auto"/>
        <w:ind w:left="360" w:right="144" w:hanging="360"/>
        <w:rPr>
          <w:szCs w:val="24"/>
        </w:rPr>
      </w:pPr>
      <w:r w:rsidRPr="00FB161D">
        <w:rPr>
          <w:b/>
        </w:rPr>
        <w:t xml:space="preserve">Independent </w:t>
      </w:r>
      <w:r w:rsidR="003029FF" w:rsidRPr="00FB161D">
        <w:rPr>
          <w:b/>
        </w:rPr>
        <w:t xml:space="preserve">quality </w:t>
      </w:r>
      <w:r w:rsidR="00F05F01" w:rsidRPr="00FB161D">
        <w:rPr>
          <w:b/>
        </w:rPr>
        <w:t>assurance</w:t>
      </w:r>
      <w:r w:rsidRPr="00FB161D">
        <w:rPr>
          <w:b/>
        </w:rPr>
        <w:t xml:space="preserve"> </w:t>
      </w:r>
      <w:r w:rsidR="00F05F01" w:rsidRPr="00FB161D">
        <w:rPr>
          <w:b/>
        </w:rPr>
        <w:t xml:space="preserve">support </w:t>
      </w:r>
      <w:r w:rsidRPr="00FB161D">
        <w:t>will be separately solicited on a similar time</w:t>
      </w:r>
      <w:r w:rsidR="00B503FD" w:rsidRPr="00FB161D">
        <w:t xml:space="preserve"> </w:t>
      </w:r>
      <w:r w:rsidRPr="00FB161D">
        <w:t xml:space="preserve">frame and will be responsible for </w:t>
      </w:r>
      <w:r w:rsidR="00690582" w:rsidRPr="00FB161D">
        <w:t>assisting</w:t>
      </w:r>
      <w:r w:rsidRPr="00FB161D">
        <w:t xml:space="preserve"> FSA </w:t>
      </w:r>
      <w:r w:rsidR="00690582" w:rsidRPr="00FB161D">
        <w:t>in monitoring</w:t>
      </w:r>
      <w:r w:rsidRPr="00FB161D">
        <w:t xml:space="preserve"> vendor operations and performance</w:t>
      </w:r>
      <w:r w:rsidR="00521E8D" w:rsidRPr="00FB161D">
        <w:t xml:space="preserve">. </w:t>
      </w:r>
      <w:r w:rsidR="00F05F01" w:rsidRPr="00FB161D">
        <w:t>Quality assurance support</w:t>
      </w:r>
      <w:r w:rsidR="00BF5692" w:rsidRPr="00FB161D">
        <w:t xml:space="preserve"> </w:t>
      </w:r>
      <w:r w:rsidR="004613BE" w:rsidRPr="00FB161D">
        <w:t xml:space="preserve">vendor </w:t>
      </w:r>
      <w:r w:rsidR="00BF5692" w:rsidRPr="00FB161D">
        <w:t xml:space="preserve">will be independent from vendors providing </w:t>
      </w:r>
      <w:r w:rsidR="004613BE" w:rsidRPr="00FB161D">
        <w:t>other NextGen components</w:t>
      </w:r>
      <w:r w:rsidR="00BF5692" w:rsidRPr="00FB161D">
        <w:t>.</w:t>
      </w:r>
    </w:p>
    <w:p w:rsidR="00950500" w:rsidRPr="00FB161D" w:rsidRDefault="00950500" w:rsidP="00B578D2">
      <w:pPr>
        <w:pStyle w:val="01squarebullet"/>
        <w:numPr>
          <w:ilvl w:val="0"/>
          <w:numId w:val="0"/>
        </w:numPr>
        <w:spacing w:before="0" w:after="160" w:line="259" w:lineRule="auto"/>
        <w:ind w:left="360" w:hanging="360"/>
        <w:rPr>
          <w:szCs w:val="24"/>
        </w:rPr>
      </w:pPr>
    </w:p>
    <w:p w:rsidR="00D600B3" w:rsidRPr="00B578D2" w:rsidRDefault="00C06198" w:rsidP="00B578D2">
      <w:pPr>
        <w:pStyle w:val="Heading1"/>
        <w:ind w:left="720" w:hanging="450"/>
      </w:pPr>
      <w:r w:rsidRPr="00B578D2">
        <w:t>Background</w:t>
      </w:r>
      <w:r w:rsidR="006F176C" w:rsidRPr="00B578D2">
        <w:t xml:space="preserve"> on FSA</w:t>
      </w:r>
    </w:p>
    <w:p w:rsidR="00D50813" w:rsidRPr="00FB161D" w:rsidRDefault="00E3014F" w:rsidP="00B578D2">
      <w:r w:rsidRPr="00FB161D">
        <w:t xml:space="preserve">FSA’s core mission is to ensure that all eligible </w:t>
      </w:r>
      <w:r w:rsidR="00251792" w:rsidRPr="00FB161D">
        <w:t xml:space="preserve">customers </w:t>
      </w:r>
      <w:r w:rsidRPr="00FB161D">
        <w:t xml:space="preserve">benefit from </w:t>
      </w:r>
      <w:r w:rsidR="00216F67" w:rsidRPr="00FB161D">
        <w:t>F</w:t>
      </w:r>
      <w:r w:rsidRPr="00FB161D">
        <w:t>ederal financial assistance – grants, loans, work-study programs</w:t>
      </w:r>
      <w:r w:rsidR="00631EE1" w:rsidRPr="00FB161D">
        <w:t>, etc.</w:t>
      </w:r>
      <w:r w:rsidRPr="00FB161D">
        <w:t xml:space="preserve"> – for education beyond high school. The programs FSA administers comprise the nation’s largest source of student </w:t>
      </w:r>
      <w:r w:rsidR="00E95D44" w:rsidRPr="00FB161D">
        <w:t xml:space="preserve">financial </w:t>
      </w:r>
      <w:r w:rsidRPr="00FB161D">
        <w:t xml:space="preserve">aid. </w:t>
      </w:r>
      <w:r w:rsidR="007E3014" w:rsidRPr="00FB161D">
        <w:t>Every year, over 18 million students apply for Federal aid</w:t>
      </w:r>
      <w:r w:rsidR="00AC5D95" w:rsidRPr="00FB161D">
        <w:t xml:space="preserve"> and FSA has over 42 million customers across the student lending lifecycle. FSA’s total lending portfolio is $1.3 trillion in outstanding</w:t>
      </w:r>
      <w:r w:rsidR="00852802" w:rsidRPr="00FB161D">
        <w:t xml:space="preserve"> loan</w:t>
      </w:r>
      <w:r w:rsidR="00AC5D95" w:rsidRPr="00FB161D">
        <w:t xml:space="preserve">s including $1.1 trillion that is directly serviced. </w:t>
      </w:r>
      <w:r w:rsidR="00A84423" w:rsidRPr="00FB161D">
        <w:t xml:space="preserve">The </w:t>
      </w:r>
      <w:r w:rsidR="00CA5254" w:rsidRPr="00FB161D">
        <w:t xml:space="preserve">lending </w:t>
      </w:r>
      <w:r w:rsidR="00A84423" w:rsidRPr="00FB161D">
        <w:t xml:space="preserve">portfolio </w:t>
      </w:r>
      <w:r w:rsidR="00D50813" w:rsidRPr="00FB161D">
        <w:t xml:space="preserve">is growing at 7% per </w:t>
      </w:r>
      <w:r w:rsidR="00B503FD" w:rsidRPr="00FB161D">
        <w:t>annum</w:t>
      </w:r>
      <w:r w:rsidR="008C334B" w:rsidRPr="00FB161D">
        <w:t>,</w:t>
      </w:r>
      <w:r w:rsidR="00D50813" w:rsidRPr="00FB161D">
        <w:t xml:space="preserve"> driven by nearly $100 billion in annual disbursements across more than 15 million </w:t>
      </w:r>
      <w:r w:rsidR="00FB72BD" w:rsidRPr="00FB161D">
        <w:t xml:space="preserve">annual </w:t>
      </w:r>
      <w:r w:rsidR="00D50813" w:rsidRPr="00FB161D">
        <w:t>loan</w:t>
      </w:r>
      <w:r w:rsidR="00FB72BD" w:rsidRPr="00FB161D">
        <w:t xml:space="preserve"> originations</w:t>
      </w:r>
      <w:r w:rsidR="00D50813" w:rsidRPr="00FB161D">
        <w:t>.</w:t>
      </w:r>
      <w:r w:rsidR="00D57E56" w:rsidRPr="00FB161D">
        <w:t xml:space="preserve"> </w:t>
      </w:r>
      <w:r w:rsidR="00F2103F" w:rsidRPr="00FB161D">
        <w:t xml:space="preserve"> </w:t>
      </w:r>
    </w:p>
    <w:p w:rsidR="00196B02" w:rsidRPr="00FB161D" w:rsidRDefault="00D50813" w:rsidP="00B578D2">
      <w:r w:rsidRPr="00FB161D">
        <w:t xml:space="preserve">In conjunction with </w:t>
      </w:r>
      <w:r w:rsidR="00037E38" w:rsidRPr="00FB161D">
        <w:t xml:space="preserve">institutions of higher learning </w:t>
      </w:r>
      <w:r w:rsidRPr="00FB161D">
        <w:t xml:space="preserve">and </w:t>
      </w:r>
      <w:r w:rsidR="009212FC" w:rsidRPr="00FB161D">
        <w:t xml:space="preserve">third-party </w:t>
      </w:r>
      <w:r w:rsidRPr="00FB161D">
        <w:t>vendors, FSA provides</w:t>
      </w:r>
      <w:r w:rsidR="009212FC" w:rsidRPr="00FB161D">
        <w:t xml:space="preserve"> lending</w:t>
      </w:r>
      <w:r w:rsidRPr="00FB161D">
        <w:t xml:space="preserve"> information and services </w:t>
      </w:r>
      <w:r w:rsidR="006E7104" w:rsidRPr="00FB161D">
        <w:t>across the full Federal student aid lifecycle</w:t>
      </w:r>
      <w:r w:rsidRPr="00FB161D">
        <w:t>, including</w:t>
      </w:r>
      <w:r w:rsidR="007077E5" w:rsidRPr="00FB161D">
        <w:t>:</w:t>
      </w:r>
    </w:p>
    <w:p w:rsidR="00196B02" w:rsidRPr="00FB161D" w:rsidRDefault="00196B02" w:rsidP="00950500">
      <w:pPr>
        <w:pStyle w:val="01squarebullet"/>
      </w:pPr>
      <w:r w:rsidRPr="00FB161D">
        <w:t>A</w:t>
      </w:r>
      <w:r w:rsidR="00D50813" w:rsidRPr="00FB161D">
        <w:t>pplication</w:t>
      </w:r>
      <w:r w:rsidRPr="00FB161D">
        <w:t xml:space="preserve"> and </w:t>
      </w:r>
      <w:r w:rsidR="00D50813" w:rsidRPr="00FB161D">
        <w:t>eligibility determination</w:t>
      </w:r>
      <w:r w:rsidRPr="00FB161D">
        <w:t xml:space="preserve">: Customers </w:t>
      </w:r>
      <w:r w:rsidR="009212FC" w:rsidRPr="00FB161D">
        <w:t xml:space="preserve">learn about their options, then </w:t>
      </w:r>
      <w:r w:rsidR="009A5F15" w:rsidRPr="00FB161D">
        <w:t>apply for F</w:t>
      </w:r>
      <w:r w:rsidRPr="00FB161D">
        <w:t xml:space="preserve">ederal student </w:t>
      </w:r>
      <w:r w:rsidR="00C43B55" w:rsidRPr="00FB161D">
        <w:t>aid</w:t>
      </w:r>
      <w:r w:rsidRPr="00FB161D">
        <w:t xml:space="preserve"> through </w:t>
      </w:r>
      <w:r w:rsidR="009212FC" w:rsidRPr="00FB161D">
        <w:t xml:space="preserve">the </w:t>
      </w:r>
      <w:r w:rsidRPr="00FB161D">
        <w:t>FAFSA;</w:t>
      </w:r>
    </w:p>
    <w:p w:rsidR="00196B02" w:rsidRPr="00FB161D" w:rsidRDefault="00196B02" w:rsidP="00950500">
      <w:pPr>
        <w:pStyle w:val="01squarebullet"/>
      </w:pPr>
      <w:r w:rsidRPr="00FB161D">
        <w:t>D</w:t>
      </w:r>
      <w:r w:rsidR="00D50813" w:rsidRPr="00FB161D">
        <w:t>isbursement</w:t>
      </w:r>
      <w:r w:rsidRPr="00FB161D">
        <w:t xml:space="preserve">: For eligible customers, FSA originates </w:t>
      </w:r>
      <w:r w:rsidR="002E4086" w:rsidRPr="00FB161D">
        <w:t>most aid</w:t>
      </w:r>
      <w:r w:rsidRPr="00FB161D">
        <w:t xml:space="preserve"> </w:t>
      </w:r>
      <w:r w:rsidR="002E4086" w:rsidRPr="00FB161D">
        <w:t>through</w:t>
      </w:r>
      <w:r w:rsidRPr="00FB161D">
        <w:t xml:space="preserve"> higher educational institutions</w:t>
      </w:r>
      <w:r w:rsidR="002E4086" w:rsidRPr="00FB161D">
        <w:t xml:space="preserve"> to</w:t>
      </w:r>
      <w:r w:rsidRPr="00FB161D">
        <w:t xml:space="preserve"> </w:t>
      </w:r>
      <w:r w:rsidR="001B637B" w:rsidRPr="00FB161D">
        <w:t>FSA customers;</w:t>
      </w:r>
    </w:p>
    <w:p w:rsidR="00196B02" w:rsidRPr="00FB161D" w:rsidRDefault="00EE6039" w:rsidP="00950500">
      <w:pPr>
        <w:pStyle w:val="01squarebullet"/>
      </w:pPr>
      <w:r w:rsidRPr="00FB161D">
        <w:t>L</w:t>
      </w:r>
      <w:r w:rsidR="00196B02" w:rsidRPr="00FB161D">
        <w:t>oan processing and</w:t>
      </w:r>
      <w:r w:rsidR="006E7104" w:rsidRPr="00FB161D">
        <w:t xml:space="preserve"> servicing</w:t>
      </w:r>
      <w:r w:rsidR="001B637B" w:rsidRPr="00FB161D">
        <w:t>: FSA assigns customer loans to be serviced by one of nine loan servicers across four loan technology platforms;</w:t>
      </w:r>
    </w:p>
    <w:p w:rsidR="00B90F1C" w:rsidRPr="00FB161D" w:rsidRDefault="003F638E" w:rsidP="00950500">
      <w:pPr>
        <w:pStyle w:val="01squarebullet"/>
      </w:pPr>
      <w:r w:rsidRPr="00FB161D">
        <w:t>Recovery</w:t>
      </w:r>
      <w:r w:rsidR="001B637B" w:rsidRPr="00FB161D">
        <w:t xml:space="preserve">: </w:t>
      </w:r>
      <w:r w:rsidR="00B02C15" w:rsidRPr="00FB161D">
        <w:t xml:space="preserve">For those customers </w:t>
      </w:r>
      <w:r w:rsidR="00852802" w:rsidRPr="00FB161D">
        <w:t xml:space="preserve">who </w:t>
      </w:r>
      <w:r w:rsidR="0069470E" w:rsidRPr="00FB161D">
        <w:t>fail to pay</w:t>
      </w:r>
      <w:r w:rsidR="00B02C15" w:rsidRPr="00FB161D">
        <w:t xml:space="preserve"> their loans and enter </w:t>
      </w:r>
      <w:r w:rsidRPr="00FB161D">
        <w:t>recovery</w:t>
      </w:r>
      <w:r w:rsidR="00B02C15" w:rsidRPr="00FB161D">
        <w:t xml:space="preserve">, FSA contracts with </w:t>
      </w:r>
      <w:r w:rsidR="002E4086" w:rsidRPr="00FB161D">
        <w:t xml:space="preserve">a </w:t>
      </w:r>
      <w:r w:rsidRPr="00FB161D">
        <w:t>debt</w:t>
      </w:r>
      <w:r w:rsidR="002E4086" w:rsidRPr="00FB161D">
        <w:t xml:space="preserve"> management vendor and </w:t>
      </w:r>
      <w:r w:rsidR="00B02C15" w:rsidRPr="00FB161D">
        <w:t>Private Collection Agencies (PCAs)</w:t>
      </w:r>
      <w:r w:rsidR="00E35D98" w:rsidRPr="00FB161D">
        <w:t xml:space="preserve"> to </w:t>
      </w:r>
      <w:r w:rsidR="00CA5254" w:rsidRPr="00FB161D">
        <w:t>engage</w:t>
      </w:r>
      <w:r w:rsidR="00E35D98" w:rsidRPr="00FB161D">
        <w:t xml:space="preserve"> with those customers</w:t>
      </w:r>
      <w:r w:rsidR="00B02C15" w:rsidRPr="00FB161D">
        <w:t xml:space="preserve">. </w:t>
      </w:r>
    </w:p>
    <w:p w:rsidR="00221735" w:rsidRPr="00FB161D" w:rsidRDefault="00B02C15" w:rsidP="00B578D2">
      <w:r w:rsidRPr="00FB161D">
        <w:t xml:space="preserve">Within loan processing and servicing, </w:t>
      </w:r>
      <w:r w:rsidR="008C334B" w:rsidRPr="00FB161D">
        <w:t xml:space="preserve">servicer </w:t>
      </w:r>
      <w:r w:rsidR="00B817D9" w:rsidRPr="00FB161D">
        <w:t xml:space="preserve">partners perform </w:t>
      </w:r>
      <w:r w:rsidR="00CB682E" w:rsidRPr="00FB161D">
        <w:t>a complete set of</w:t>
      </w:r>
      <w:r w:rsidR="00B817D9" w:rsidRPr="00FB161D">
        <w:t xml:space="preserve"> </w:t>
      </w:r>
      <w:r w:rsidR="00852802" w:rsidRPr="00FB161D">
        <w:t xml:space="preserve">Federal </w:t>
      </w:r>
      <w:r w:rsidR="009E6198" w:rsidRPr="00FB161D">
        <w:t xml:space="preserve">student </w:t>
      </w:r>
      <w:r w:rsidR="00B817D9" w:rsidRPr="00FB161D">
        <w:t>loan servicing activities including</w:t>
      </w:r>
      <w:r w:rsidR="008C334B" w:rsidRPr="00FB161D">
        <w:t>:</w:t>
      </w:r>
      <w:r w:rsidR="00B817D9" w:rsidRPr="00FB161D">
        <w:t xml:space="preserve"> </w:t>
      </w:r>
      <w:r w:rsidR="00CD3191" w:rsidRPr="00FB161D">
        <w:t xml:space="preserve">customer service; loan counseling; </w:t>
      </w:r>
      <w:r w:rsidR="00B817D9" w:rsidRPr="00FB161D">
        <w:t>billing</w:t>
      </w:r>
      <w:r w:rsidR="00CD3191" w:rsidRPr="00FB161D">
        <w:t xml:space="preserve"> and payment application and processing; repayment plan adjustments and application of benefits such as deferments, forbearance, or loan forgiveness/discharge; outreach and default aversion</w:t>
      </w:r>
      <w:r w:rsidR="00C74FB3" w:rsidRPr="00FB161D">
        <w:t>;</w:t>
      </w:r>
      <w:r w:rsidR="00CD3191" w:rsidRPr="00FB161D">
        <w:t xml:space="preserve"> </w:t>
      </w:r>
      <w:r w:rsidR="00C74FB3" w:rsidRPr="00FB161D">
        <w:t xml:space="preserve">quality control; </w:t>
      </w:r>
      <w:r w:rsidR="00CD3191" w:rsidRPr="00FB161D">
        <w:t>and financial and other data reporting</w:t>
      </w:r>
      <w:r w:rsidR="00B817D9" w:rsidRPr="00FB161D">
        <w:t>.</w:t>
      </w:r>
      <w:r w:rsidR="00D57E56" w:rsidRPr="00FB161D">
        <w:t xml:space="preserve"> </w:t>
      </w:r>
      <w:r w:rsidR="00221735" w:rsidRPr="00FB161D">
        <w:t>Individual customers may have several loans on different repayment plans and may have entered special programs (e.g., Public Service Loan Forgiveness (PSLF), Total and Permanent Disability (TPD), or Teacher Education Assistance for College and Higher Education (TEACH)).</w:t>
      </w:r>
    </w:p>
    <w:p w:rsidR="009632FF" w:rsidRPr="00FB161D" w:rsidRDefault="00E35D98" w:rsidP="00B578D2">
      <w:r w:rsidRPr="00FB161D">
        <w:t xml:space="preserve">Each </w:t>
      </w:r>
      <w:r w:rsidR="009906B0" w:rsidRPr="00FB161D">
        <w:t xml:space="preserve">of the nine </w:t>
      </w:r>
      <w:r w:rsidRPr="00FB161D">
        <w:t>servicer</w:t>
      </w:r>
      <w:r w:rsidR="009906B0" w:rsidRPr="00FB161D">
        <w:t>s</w:t>
      </w:r>
      <w:r w:rsidRPr="00FB161D">
        <w:t xml:space="preserve"> operates </w:t>
      </w:r>
      <w:r w:rsidR="00037E38" w:rsidRPr="00FB161D">
        <w:t xml:space="preserve">its </w:t>
      </w:r>
      <w:r w:rsidRPr="00FB161D">
        <w:t xml:space="preserve">own </w:t>
      </w:r>
      <w:r w:rsidR="00EE6039" w:rsidRPr="00FB161D">
        <w:t>engagement layer with proprietary branding (e.g.</w:t>
      </w:r>
      <w:r w:rsidR="00D40E48" w:rsidRPr="00FB161D">
        <w:t>,</w:t>
      </w:r>
      <w:r w:rsidR="00EE6039" w:rsidRPr="00FB161D">
        <w:t xml:space="preserve"> </w:t>
      </w:r>
      <w:r w:rsidRPr="00FB161D">
        <w:t>websites, mobile tools,</w:t>
      </w:r>
      <w:r w:rsidR="00EE6039" w:rsidRPr="00FB161D">
        <w:t xml:space="preserve"> </w:t>
      </w:r>
      <w:r w:rsidRPr="00FB161D">
        <w:t>contact centers</w:t>
      </w:r>
      <w:r w:rsidR="00EE6039" w:rsidRPr="00FB161D">
        <w:t xml:space="preserve">), utilizes one of four </w:t>
      </w:r>
      <w:r w:rsidR="009906B0" w:rsidRPr="00FB161D">
        <w:t>servicing platforms</w:t>
      </w:r>
      <w:r w:rsidR="00EE6039" w:rsidRPr="00FB161D">
        <w:t xml:space="preserve">, and maintains certain </w:t>
      </w:r>
      <w:r w:rsidR="00BE028A" w:rsidRPr="00FB161D">
        <w:t>additional technical systems</w:t>
      </w:r>
      <w:r w:rsidRPr="00FB161D">
        <w:t xml:space="preserve">. </w:t>
      </w:r>
      <w:r w:rsidR="002E4086" w:rsidRPr="00FB161D">
        <w:t xml:space="preserve">The servicing platforms are customized to service Federal student loans, which include </w:t>
      </w:r>
      <w:r w:rsidR="00037E38" w:rsidRPr="00FB161D">
        <w:t>&gt;30 permutations</w:t>
      </w:r>
      <w:r w:rsidR="002E4086" w:rsidRPr="00FB161D">
        <w:t xml:space="preserve"> of repayment plans and </w:t>
      </w:r>
      <w:r w:rsidR="005A76C7" w:rsidRPr="00FB161D">
        <w:t xml:space="preserve">additional unique </w:t>
      </w:r>
      <w:r w:rsidR="00037E38" w:rsidRPr="00FB161D">
        <w:t xml:space="preserve">rules related to </w:t>
      </w:r>
      <w:r w:rsidR="002E4086" w:rsidRPr="00FB161D">
        <w:t>forbearance, deferment, discharge, loan forgiveness, and recovery. A servicer will typically retain a customer a</w:t>
      </w:r>
      <w:r w:rsidR="00CB682E" w:rsidRPr="00FB161D">
        <w:t xml:space="preserve">ccount until it is paid in full, </w:t>
      </w:r>
      <w:r w:rsidR="002E4086" w:rsidRPr="00FB161D">
        <w:t>the customer defaults</w:t>
      </w:r>
      <w:r w:rsidR="00CB682E" w:rsidRPr="00FB161D">
        <w:t>,</w:t>
      </w:r>
      <w:r w:rsidR="002E4086" w:rsidRPr="00FB161D">
        <w:t xml:space="preserve"> or </w:t>
      </w:r>
      <w:r w:rsidR="00CB682E" w:rsidRPr="00FB161D">
        <w:t xml:space="preserve">the customer </w:t>
      </w:r>
      <w:r w:rsidR="002E4086" w:rsidRPr="00FB161D">
        <w:t xml:space="preserve">receives a loan discharge. </w:t>
      </w:r>
      <w:r w:rsidR="00D872DA" w:rsidRPr="00FB161D">
        <w:t>The</w:t>
      </w:r>
      <w:r w:rsidR="00FB4ED0" w:rsidRPr="00FB161D">
        <w:t>se</w:t>
      </w:r>
      <w:r w:rsidR="00D872DA" w:rsidRPr="00FB161D">
        <w:t xml:space="preserve"> servicing platform</w:t>
      </w:r>
      <w:r w:rsidR="00FB4ED0" w:rsidRPr="00FB161D">
        <w:t>s</w:t>
      </w:r>
      <w:r w:rsidR="00D872DA" w:rsidRPr="00FB161D">
        <w:t xml:space="preserve"> must </w:t>
      </w:r>
      <w:r w:rsidR="00B817D9" w:rsidRPr="00FB161D">
        <w:t xml:space="preserve">comply with </w:t>
      </w:r>
      <w:r w:rsidR="00C74FB3" w:rsidRPr="00FB161D">
        <w:t xml:space="preserve">all </w:t>
      </w:r>
      <w:r w:rsidR="008C334B" w:rsidRPr="00FB161D">
        <w:t>F</w:t>
      </w:r>
      <w:r w:rsidR="00E12342" w:rsidRPr="00FB161D">
        <w:t xml:space="preserve">ederal </w:t>
      </w:r>
      <w:r w:rsidR="00B817D9" w:rsidRPr="00FB161D">
        <w:t xml:space="preserve">security, </w:t>
      </w:r>
      <w:r w:rsidR="002E4086" w:rsidRPr="00FB161D">
        <w:t>financial management</w:t>
      </w:r>
      <w:r w:rsidR="00B817D9" w:rsidRPr="00FB161D">
        <w:t xml:space="preserve">, and audit </w:t>
      </w:r>
      <w:r w:rsidR="00C74FB3" w:rsidRPr="00FB161D">
        <w:t>rules, regulations, and laws</w:t>
      </w:r>
      <w:r w:rsidR="00D872DA" w:rsidRPr="00FB161D">
        <w:t>.</w:t>
      </w:r>
    </w:p>
    <w:p w:rsidR="009632FF" w:rsidRPr="00FB161D" w:rsidRDefault="009632FF" w:rsidP="00B578D2">
      <w:pPr>
        <w:spacing w:before="0" w:after="160" w:line="259" w:lineRule="auto"/>
      </w:pPr>
      <w:r w:rsidRPr="00FB161D">
        <w:br w:type="page"/>
      </w:r>
    </w:p>
    <w:p w:rsidR="009906B0" w:rsidRPr="00FB161D" w:rsidRDefault="00E35D98" w:rsidP="00B578D2">
      <w:r w:rsidRPr="00FB161D">
        <w:t>Today’s</w:t>
      </w:r>
      <w:r w:rsidR="00AC3969" w:rsidRPr="00FB161D">
        <w:t xml:space="preserve"> fragmented vendor landscape </w:t>
      </w:r>
      <w:r w:rsidR="00DA5D4B" w:rsidRPr="00FB161D">
        <w:t xml:space="preserve">has </w:t>
      </w:r>
      <w:r w:rsidRPr="00FB161D">
        <w:t xml:space="preserve">created </w:t>
      </w:r>
      <w:r w:rsidR="003F638E" w:rsidRPr="00FB161D">
        <w:t>many</w:t>
      </w:r>
      <w:r w:rsidR="009906B0" w:rsidRPr="00FB161D">
        <w:t xml:space="preserve"> issues, including:</w:t>
      </w:r>
    </w:p>
    <w:p w:rsidR="009906B0" w:rsidRPr="00FB161D" w:rsidRDefault="009906B0" w:rsidP="00B578D2">
      <w:pPr>
        <w:pStyle w:val="01squarebullet"/>
      </w:pPr>
      <w:r w:rsidRPr="00FB161D">
        <w:t>I</w:t>
      </w:r>
      <w:r w:rsidR="00AC3969" w:rsidRPr="00FB161D">
        <w:t>nconsistent customer experience</w:t>
      </w:r>
      <w:r w:rsidR="00E35D98" w:rsidRPr="00FB161D">
        <w:t xml:space="preserve"> for FSA’s customers</w:t>
      </w:r>
      <w:r w:rsidRPr="00FB161D">
        <w:t xml:space="preserve">. </w:t>
      </w:r>
      <w:r w:rsidR="00A03033" w:rsidRPr="00FB161D">
        <w:t>Customers move through the student aid lifecycle working with multiple vendors</w:t>
      </w:r>
      <w:r w:rsidR="0040420C" w:rsidRPr="00FB161D">
        <w:t xml:space="preserve"> and partners</w:t>
      </w:r>
      <w:r w:rsidR="00A03033" w:rsidRPr="00FB161D">
        <w:t>, each with different interfaces and standards</w:t>
      </w:r>
      <w:r w:rsidR="00E4721F" w:rsidRPr="00FB161D">
        <w:t>;</w:t>
      </w:r>
    </w:p>
    <w:p w:rsidR="009906B0" w:rsidRPr="00FB161D" w:rsidRDefault="009906B0" w:rsidP="00B578D2">
      <w:pPr>
        <w:pStyle w:val="01squarebullet"/>
      </w:pPr>
      <w:r w:rsidRPr="00FB161D">
        <w:t>L</w:t>
      </w:r>
      <w:r w:rsidR="00AC3969" w:rsidRPr="00FB161D">
        <w:t>imited branding opportunities for FSA</w:t>
      </w:r>
      <w:r w:rsidR="00A57236" w:rsidRPr="00FB161D">
        <w:t>. C</w:t>
      </w:r>
      <w:r w:rsidR="00A03033" w:rsidRPr="00FB161D">
        <w:t xml:space="preserve">ustomers often do </w:t>
      </w:r>
      <w:r w:rsidR="00E9102D" w:rsidRPr="00FB161D">
        <w:t xml:space="preserve">not </w:t>
      </w:r>
      <w:r w:rsidR="009A5F15" w:rsidRPr="00FB161D">
        <w:t>understand the role the F</w:t>
      </w:r>
      <w:r w:rsidR="00A57236" w:rsidRPr="00FB161D">
        <w:t xml:space="preserve">ederal government, and FSA </w:t>
      </w:r>
      <w:r w:rsidR="00A57236" w:rsidRPr="00950500">
        <w:t>in-particular</w:t>
      </w:r>
      <w:r w:rsidR="00FB161D" w:rsidRPr="00FB161D">
        <w:t>, play</w:t>
      </w:r>
      <w:r w:rsidR="00A57236" w:rsidRPr="00FB161D">
        <w:t xml:space="preserve"> </w:t>
      </w:r>
      <w:r w:rsidRPr="00FB161D">
        <w:t>in their student loan journey</w:t>
      </w:r>
      <w:r w:rsidR="00E4721F" w:rsidRPr="00FB161D">
        <w:t>; and</w:t>
      </w:r>
    </w:p>
    <w:p w:rsidR="00B70C89" w:rsidRPr="00FB161D" w:rsidRDefault="006362A0" w:rsidP="00B578D2">
      <w:pPr>
        <w:pStyle w:val="01squarebullet"/>
      </w:pPr>
      <w:r w:rsidRPr="00FB161D">
        <w:t>O</w:t>
      </w:r>
      <w:r w:rsidR="00AC3969" w:rsidRPr="00FB161D">
        <w:t xml:space="preserve">perational complexity and inefficiency. </w:t>
      </w:r>
      <w:r w:rsidRPr="00FB161D">
        <w:t>E</w:t>
      </w:r>
      <w:r w:rsidR="00AC3969" w:rsidRPr="00FB161D">
        <w:t xml:space="preserve">ach servicer has built redundant technical and operational </w:t>
      </w:r>
      <w:r w:rsidR="00E35D98" w:rsidRPr="00FB161D">
        <w:t>solutions</w:t>
      </w:r>
      <w:r w:rsidR="00CA5254" w:rsidRPr="00FB161D">
        <w:t xml:space="preserve"> to operate within the current portfolio-</w:t>
      </w:r>
      <w:r w:rsidRPr="00FB161D">
        <w:t>aligned operating model</w:t>
      </w:r>
      <w:r w:rsidR="00C17DF2" w:rsidRPr="00FB161D">
        <w:t>.</w:t>
      </w:r>
    </w:p>
    <w:p w:rsidR="00A03D96" w:rsidRPr="00FB161D" w:rsidRDefault="0073105D" w:rsidP="00B578D2">
      <w:r w:rsidRPr="00FB161D">
        <w:t>Additional informatio</w:t>
      </w:r>
      <w:r w:rsidR="00F9628E" w:rsidRPr="00FB161D">
        <w:t>n about FSA can be found in Exhibit 1</w:t>
      </w:r>
      <w:r w:rsidR="00A03D96" w:rsidRPr="00FB161D">
        <w:t xml:space="preserve"> and 2</w:t>
      </w:r>
      <w:r w:rsidR="00F9628E" w:rsidRPr="00FB161D">
        <w:t xml:space="preserve">, below, in the </w:t>
      </w:r>
      <w:r w:rsidR="00B82326" w:rsidRPr="00FB161D">
        <w:t xml:space="preserve">attachment </w:t>
      </w:r>
      <w:r w:rsidR="00B70C89" w:rsidRPr="00FB161D">
        <w:t>“</w:t>
      </w:r>
      <w:r w:rsidR="00B82326" w:rsidRPr="00FB161D">
        <w:t xml:space="preserve">01 - </w:t>
      </w:r>
      <w:r w:rsidR="00B70C89" w:rsidRPr="00FB161D">
        <w:t>As-Is”</w:t>
      </w:r>
      <w:r w:rsidR="00E35D98" w:rsidRPr="00FB161D">
        <w:t xml:space="preserve">, the </w:t>
      </w:r>
      <w:r w:rsidR="00B82326" w:rsidRPr="00FB161D">
        <w:t xml:space="preserve">attachment </w:t>
      </w:r>
      <w:r w:rsidR="00E35D98" w:rsidRPr="00FB161D">
        <w:t>“</w:t>
      </w:r>
      <w:r w:rsidR="00B82326" w:rsidRPr="00FB161D">
        <w:t xml:space="preserve">02 – </w:t>
      </w:r>
      <w:r w:rsidR="00E35D98" w:rsidRPr="00FB161D">
        <w:t>Vision</w:t>
      </w:r>
      <w:r w:rsidR="0091022A" w:rsidRPr="00FB161D">
        <w:t>”,</w:t>
      </w:r>
      <w:r w:rsidR="00B70C89" w:rsidRPr="00FB161D">
        <w:t xml:space="preserve"> and the </w:t>
      </w:r>
      <w:r w:rsidRPr="00FB161D">
        <w:t xml:space="preserve">2017 Annual Report located </w:t>
      </w:r>
      <w:r w:rsidR="001859C0" w:rsidRPr="00FB161D">
        <w:t>at</w:t>
      </w:r>
      <w:r w:rsidRPr="00FB161D">
        <w:t xml:space="preserve">: </w:t>
      </w:r>
      <w:hyperlink r:id="rId9" w:history="1">
        <w:r w:rsidRPr="00FB161D">
          <w:rPr>
            <w:rStyle w:val="Hyperlink"/>
            <w:szCs w:val="24"/>
          </w:rPr>
          <w:t>https://www2.ed.gov/about/reports/annual/2017report/fsa-report.pdf</w:t>
        </w:r>
      </w:hyperlink>
      <w:r w:rsidR="00D95737" w:rsidRPr="00FB161D">
        <w:rPr>
          <w:rStyle w:val="Hyperlink"/>
          <w:szCs w:val="24"/>
        </w:rPr>
        <w:t>.</w:t>
      </w:r>
      <w:r w:rsidR="00F9628E" w:rsidRPr="00FB161D">
        <w:rPr>
          <w:rStyle w:val="Hyperlink"/>
          <w:szCs w:val="24"/>
        </w:rPr>
        <w:t xml:space="preserve"> </w:t>
      </w:r>
    </w:p>
    <w:p w:rsidR="001B6581" w:rsidRPr="00B578D2" w:rsidRDefault="001B6581" w:rsidP="00B578D2">
      <w:pPr>
        <w:pStyle w:val="60exhnormal"/>
      </w:pPr>
      <w:bookmarkStart w:id="1" w:name="ExhibitNum"/>
      <w:bookmarkEnd w:id="1"/>
      <w:r w:rsidRPr="00B578D2">
        <w:t xml:space="preserve">Exhibit </w:t>
      </w:r>
      <w:fldSimple w:instr=" SEQ Exhibit\* Arabic ">
        <w:r w:rsidR="00E944D6" w:rsidRPr="00FB161D">
          <w:t>1</w:t>
        </w:r>
      </w:fldSimple>
      <w:r w:rsidRPr="00FB161D">
        <w:t>:</w:t>
      </w:r>
      <w:r w:rsidRPr="00B578D2">
        <w:t xml:space="preserve"> Today’s environment across the student aid lifecycle</w:t>
      </w:r>
    </w:p>
    <w:tbl>
      <w:tblPr>
        <w:tblW w:w="5000" w:type="pct"/>
        <w:tblInd w:w="8" w:type="dxa"/>
        <w:tblBorders>
          <w:top w:val="single" w:sz="4" w:space="0" w:color="808080"/>
          <w:bottom w:val="single" w:sz="4" w:space="0" w:color="808080"/>
        </w:tblBorders>
        <w:tblLayout w:type="fixed"/>
        <w:tblCellMar>
          <w:left w:w="0" w:type="dxa"/>
          <w:right w:w="0" w:type="dxa"/>
        </w:tblCellMar>
        <w:tblLook w:val="0000" w:firstRow="0" w:lastRow="0" w:firstColumn="0" w:lastColumn="0" w:noHBand="0" w:noVBand="0"/>
      </w:tblPr>
      <w:tblGrid>
        <w:gridCol w:w="9360"/>
      </w:tblGrid>
      <w:tr w:rsidR="001B6581" w:rsidRPr="00FB161D" w:rsidTr="0008609E">
        <w:trPr>
          <w:cantSplit/>
        </w:trPr>
        <w:tc>
          <w:tcPr>
            <w:tcW w:w="5000" w:type="pct"/>
          </w:tcPr>
          <w:p w:rsidR="001B6581" w:rsidRPr="00FB161D" w:rsidRDefault="001D0F6D" w:rsidP="001B6581">
            <w:pPr>
              <w:pStyle w:val="70exhtblnormal"/>
              <w:ind w:left="0" w:right="0"/>
              <w:jc w:val="center"/>
            </w:pPr>
            <w:r>
              <w:rPr>
                <w:noProof/>
              </w:rPr>
              <w:drawing>
                <wp:inline distT="0" distB="0" distL="0" distR="0" wp14:anchorId="74445123" wp14:editId="353BC602">
                  <wp:extent cx="5437163" cy="37344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73918" cy="3759687"/>
                          </a:xfrm>
                          <a:prstGeom prst="rect">
                            <a:avLst/>
                          </a:prstGeom>
                          <a:noFill/>
                        </pic:spPr>
                      </pic:pic>
                    </a:graphicData>
                  </a:graphic>
                </wp:inline>
              </w:drawing>
            </w:r>
          </w:p>
        </w:tc>
      </w:tr>
    </w:tbl>
    <w:p w:rsidR="001B6581" w:rsidRPr="00B578D2" w:rsidRDefault="001B6581" w:rsidP="00B578D2">
      <w:pPr>
        <w:pStyle w:val="60exhnormal"/>
      </w:pPr>
      <w:r w:rsidRPr="00B578D2">
        <w:t xml:space="preserve">Exhibit </w:t>
      </w:r>
      <w:fldSimple w:instr=" SEQ Exhibit\* Arabic ">
        <w:r w:rsidR="00E944D6" w:rsidRPr="00FB161D">
          <w:t>2</w:t>
        </w:r>
      </w:fldSimple>
      <w:r w:rsidRPr="00FB161D">
        <w:t>:</w:t>
      </w:r>
      <w:r w:rsidRPr="00B578D2">
        <w:t xml:space="preserve"> Today’s environment for processing and servicing</w:t>
      </w:r>
    </w:p>
    <w:tbl>
      <w:tblPr>
        <w:tblW w:w="5000" w:type="pct"/>
        <w:tblInd w:w="8" w:type="dxa"/>
        <w:tblBorders>
          <w:top w:val="single" w:sz="4" w:space="0" w:color="808080"/>
          <w:bottom w:val="single" w:sz="4" w:space="0" w:color="808080"/>
        </w:tblBorders>
        <w:tblLayout w:type="fixed"/>
        <w:tblCellMar>
          <w:left w:w="0" w:type="dxa"/>
          <w:right w:w="0" w:type="dxa"/>
        </w:tblCellMar>
        <w:tblLook w:val="0000" w:firstRow="0" w:lastRow="0" w:firstColumn="0" w:lastColumn="0" w:noHBand="0" w:noVBand="0"/>
      </w:tblPr>
      <w:tblGrid>
        <w:gridCol w:w="9360"/>
      </w:tblGrid>
      <w:tr w:rsidR="001B6581" w:rsidRPr="00FB161D" w:rsidTr="0008609E">
        <w:trPr>
          <w:cantSplit/>
        </w:trPr>
        <w:tc>
          <w:tcPr>
            <w:tcW w:w="5000" w:type="pct"/>
          </w:tcPr>
          <w:p w:rsidR="001B6581" w:rsidRPr="00FB161D" w:rsidRDefault="001B6581" w:rsidP="001B6581">
            <w:pPr>
              <w:pStyle w:val="70exhtblnormal"/>
              <w:ind w:left="0" w:right="0"/>
              <w:jc w:val="center"/>
            </w:pPr>
            <w:r w:rsidRPr="00FB161D">
              <w:rPr>
                <w:noProof/>
              </w:rPr>
              <w:drawing>
                <wp:inline distT="0" distB="0" distL="0" distR="0" wp14:anchorId="5280D2ED" wp14:editId="3328BF77">
                  <wp:extent cx="5303998" cy="38556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15675" cy="3864132"/>
                          </a:xfrm>
                          <a:prstGeom prst="rect">
                            <a:avLst/>
                          </a:prstGeom>
                          <a:noFill/>
                        </pic:spPr>
                      </pic:pic>
                    </a:graphicData>
                  </a:graphic>
                </wp:inline>
              </w:drawing>
            </w:r>
          </w:p>
        </w:tc>
      </w:tr>
    </w:tbl>
    <w:p w:rsidR="00FE5E88" w:rsidRDefault="00FE5E88" w:rsidP="00B578D2">
      <w:pPr>
        <w:pStyle w:val="Heading1"/>
        <w:numPr>
          <w:ilvl w:val="0"/>
          <w:numId w:val="0"/>
        </w:numPr>
        <w:ind w:left="432" w:hanging="432"/>
      </w:pPr>
    </w:p>
    <w:p w:rsidR="00FB0C3C" w:rsidRPr="00B578D2" w:rsidRDefault="00FB0C3C" w:rsidP="00B578D2">
      <w:pPr>
        <w:pStyle w:val="Heading1"/>
        <w:ind w:left="720" w:hanging="360"/>
      </w:pPr>
      <w:r w:rsidRPr="00B578D2">
        <w:t xml:space="preserve">NextGen </w:t>
      </w:r>
      <w:r w:rsidR="00175147" w:rsidRPr="00B578D2">
        <w:t xml:space="preserve">Financial Services Environment </w:t>
      </w:r>
      <w:r w:rsidRPr="00B578D2">
        <w:t xml:space="preserve">Goals </w:t>
      </w:r>
    </w:p>
    <w:p w:rsidR="00FB0C3C" w:rsidRPr="00FB161D" w:rsidRDefault="0044133C" w:rsidP="00B578D2">
      <w:bookmarkStart w:id="2" w:name="_Hlk506384089"/>
      <w:bookmarkStart w:id="3" w:name="_Hlk506385589"/>
      <w:r w:rsidRPr="00FB161D">
        <w:t>FSA</w:t>
      </w:r>
      <w:r w:rsidR="0091022A" w:rsidRPr="00FB161D">
        <w:t xml:space="preserve"> </w:t>
      </w:r>
      <w:r w:rsidR="005A76C7" w:rsidRPr="00FB161D">
        <w:t xml:space="preserve">holds </w:t>
      </w:r>
      <w:r w:rsidR="0091022A" w:rsidRPr="00FB161D">
        <w:t>one of the largest consumer loan portfolios in the world</w:t>
      </w:r>
      <w:r w:rsidR="005A76C7" w:rsidRPr="00FB161D">
        <w:t xml:space="preserve"> and</w:t>
      </w:r>
      <w:r w:rsidR="00E724B0" w:rsidRPr="00FB161D">
        <w:t xml:space="preserve"> believes it</w:t>
      </w:r>
      <w:r w:rsidR="0091022A" w:rsidRPr="00FB161D">
        <w:t xml:space="preserve"> should deliver for </w:t>
      </w:r>
      <w:r w:rsidR="00E724B0" w:rsidRPr="00FB161D">
        <w:t>its</w:t>
      </w:r>
      <w:r w:rsidR="0091022A" w:rsidRPr="00FB161D">
        <w:t xml:space="preserve"> customers on par with world-class financial services</w:t>
      </w:r>
      <w:r w:rsidR="004076E3" w:rsidRPr="00FB161D">
        <w:t xml:space="preserve"> providers</w:t>
      </w:r>
      <w:r w:rsidR="0091022A" w:rsidRPr="00FB161D">
        <w:t xml:space="preserve">. To do that, </w:t>
      </w:r>
      <w:r w:rsidR="0040420C" w:rsidRPr="00FB161D">
        <w:t>FSA has</w:t>
      </w:r>
      <w:r w:rsidR="0091022A" w:rsidRPr="00FB161D">
        <w:t xml:space="preserve"> </w:t>
      </w:r>
      <w:r w:rsidR="00C17DF2" w:rsidRPr="00FB161D">
        <w:t xml:space="preserve">established </w:t>
      </w:r>
      <w:r w:rsidR="0091022A" w:rsidRPr="00FB161D">
        <w:t>goals</w:t>
      </w:r>
      <w:r w:rsidR="00C17DF2" w:rsidRPr="00FB161D">
        <w:t xml:space="preserve"> for the NextGen environment</w:t>
      </w:r>
      <w:r w:rsidR="005C70AA" w:rsidRPr="00FB161D">
        <w:t xml:space="preserve"> including</w:t>
      </w:r>
      <w:r w:rsidR="0091022A" w:rsidRPr="00FB161D">
        <w:t>:</w:t>
      </w:r>
    </w:p>
    <w:p w:rsidR="00FB0C3C" w:rsidRPr="00FB161D" w:rsidRDefault="00FB0C3C" w:rsidP="00B578D2">
      <w:bookmarkStart w:id="4" w:name="_Hlk506386995"/>
      <w:r w:rsidRPr="00FB161D">
        <w:rPr>
          <w:b/>
        </w:rPr>
        <w:t>First</w:t>
      </w:r>
      <w:r w:rsidRPr="00FB161D">
        <w:t xml:space="preserve">, FSA intends to provide a world-class customer experience throughout the student financial aid lifecycle </w:t>
      </w:r>
      <w:r w:rsidR="00D36257" w:rsidRPr="00FB161D">
        <w:t>to ensure</w:t>
      </w:r>
      <w:r w:rsidRPr="00FB161D">
        <w:t>:</w:t>
      </w:r>
    </w:p>
    <w:p w:rsidR="00FB0C3C" w:rsidRPr="00FB161D" w:rsidRDefault="00FB0C3C" w:rsidP="00ED0506">
      <w:pPr>
        <w:pStyle w:val="01squarebullet"/>
      </w:pPr>
      <w:r w:rsidRPr="00FB161D">
        <w:t xml:space="preserve">Easier, more seamless customer interactions </w:t>
      </w:r>
      <w:r w:rsidR="004076E3" w:rsidRPr="00FB161D">
        <w:t xml:space="preserve">with FSA </w:t>
      </w:r>
      <w:r w:rsidRPr="00FB161D">
        <w:t xml:space="preserve">through </w:t>
      </w:r>
      <w:r w:rsidR="00E472CA" w:rsidRPr="00FB161D">
        <w:t xml:space="preserve">an enterprise-wide, FSA-branded omni-channel digital platform featuring a mobile-first, mobile-complete, and mobile-continuous solution (i.e., allowing for seamless channel switching) </w:t>
      </w:r>
      <w:r w:rsidR="003F638E" w:rsidRPr="00FB161D">
        <w:t>to enable</w:t>
      </w:r>
      <w:r w:rsidR="00E472CA" w:rsidRPr="00FB161D">
        <w:t xml:space="preserve"> customers to </w:t>
      </w:r>
      <w:r w:rsidR="00EC2E96" w:rsidRPr="00FB161D">
        <w:t xml:space="preserve">receive additional support through the channel most appropriate to </w:t>
      </w:r>
      <w:r w:rsidR="00E472CA" w:rsidRPr="00FB161D">
        <w:t>their</w:t>
      </w:r>
      <w:r w:rsidR="00EC2E96" w:rsidRPr="00FB161D">
        <w:t xml:space="preserve"> need</w:t>
      </w:r>
      <w:r w:rsidR="007C1723" w:rsidRPr="00FB161D">
        <w:t>s</w:t>
      </w:r>
      <w:r w:rsidRPr="00FB161D">
        <w:t>;</w:t>
      </w:r>
    </w:p>
    <w:p w:rsidR="00FB0C3C" w:rsidRPr="00FB161D" w:rsidRDefault="00D62FCB" w:rsidP="00ED0506">
      <w:pPr>
        <w:pStyle w:val="01squarebullet"/>
      </w:pPr>
      <w:r w:rsidRPr="00FB161D">
        <w:t xml:space="preserve">Customers receive an experience </w:t>
      </w:r>
      <w:r w:rsidR="00FB0C3C" w:rsidRPr="00FB161D">
        <w:t xml:space="preserve">informed by a holistic understanding of </w:t>
      </w:r>
      <w:r w:rsidR="0091022A" w:rsidRPr="00FB161D">
        <w:t>their</w:t>
      </w:r>
      <w:r w:rsidR="006F0431" w:rsidRPr="00FB161D">
        <w:t xml:space="preserve"> needs, </w:t>
      </w:r>
      <w:r w:rsidR="00AA53F8" w:rsidRPr="00FB161D">
        <w:t xml:space="preserve">refined </w:t>
      </w:r>
      <w:r w:rsidR="00F54AD9" w:rsidRPr="00FB161D">
        <w:t xml:space="preserve">through </w:t>
      </w:r>
      <w:r w:rsidR="0091022A" w:rsidRPr="00FB161D">
        <w:t xml:space="preserve">ongoing </w:t>
      </w:r>
      <w:r w:rsidR="00F54AD9" w:rsidRPr="00FB161D">
        <w:t xml:space="preserve">analysis of </w:t>
      </w:r>
      <w:r w:rsidR="00FB0C3C" w:rsidRPr="00FB161D">
        <w:t xml:space="preserve">customer data and customer feedback and continuously improved through </w:t>
      </w:r>
      <w:r w:rsidR="008C334B" w:rsidRPr="00FB161D">
        <w:t xml:space="preserve">activities like </w:t>
      </w:r>
      <w:r w:rsidR="00FB0C3C" w:rsidRPr="00FB161D">
        <w:t>iterative</w:t>
      </w:r>
      <w:r w:rsidR="006F0431" w:rsidRPr="00FB161D">
        <w:t xml:space="preserve"> user</w:t>
      </w:r>
      <w:r w:rsidR="00FB0C3C" w:rsidRPr="00FB161D">
        <w:t xml:space="preserve"> testing;</w:t>
      </w:r>
    </w:p>
    <w:p w:rsidR="00FB0C3C" w:rsidRPr="00FB161D" w:rsidRDefault="00FB0C3C" w:rsidP="00ED0506">
      <w:pPr>
        <w:pStyle w:val="01squarebullet"/>
      </w:pPr>
      <w:r w:rsidRPr="00FB161D">
        <w:t xml:space="preserve">Customers </w:t>
      </w:r>
      <w:r w:rsidR="00F54AD9" w:rsidRPr="00FB161D">
        <w:t xml:space="preserve">better </w:t>
      </w:r>
      <w:r w:rsidRPr="00FB161D">
        <w:t xml:space="preserve">understand the financial implications of their student debt and make </w:t>
      </w:r>
      <w:r w:rsidR="00467B1D" w:rsidRPr="00FB161D">
        <w:t xml:space="preserve">more </w:t>
      </w:r>
      <w:r w:rsidRPr="00FB161D">
        <w:t>informed decisions regarding the various repayment option</w:t>
      </w:r>
      <w:r w:rsidR="009A5F15" w:rsidRPr="00FB161D">
        <w:t>s and protections available to F</w:t>
      </w:r>
      <w:r w:rsidRPr="00FB161D">
        <w:t>ederal customers;</w:t>
      </w:r>
      <w:r w:rsidR="00950500" w:rsidRPr="00FB161D">
        <w:t xml:space="preserve"> and</w:t>
      </w:r>
    </w:p>
    <w:p w:rsidR="00FB0C3C" w:rsidRPr="00FB161D" w:rsidRDefault="00BC3B38" w:rsidP="00950500">
      <w:pPr>
        <w:pStyle w:val="01squarebullet"/>
      </w:pPr>
      <w:r w:rsidRPr="00FB161D">
        <w:t>Customers receive a c</w:t>
      </w:r>
      <w:r w:rsidR="00FB0C3C" w:rsidRPr="00FB161D">
        <w:t>onsistent experience under the FSA brand across all vendors supporting NextGen.</w:t>
      </w:r>
    </w:p>
    <w:p w:rsidR="00FB0C3C" w:rsidRPr="00FB161D" w:rsidRDefault="00FB0C3C" w:rsidP="00B578D2">
      <w:r w:rsidRPr="00FB161D">
        <w:rPr>
          <w:b/>
        </w:rPr>
        <w:t>Second</w:t>
      </w:r>
      <w:r w:rsidRPr="00FB161D">
        <w:t xml:space="preserve">, FSA </w:t>
      </w:r>
      <w:r w:rsidR="00A47F4F" w:rsidRPr="00FB161D">
        <w:t xml:space="preserve">intends </w:t>
      </w:r>
      <w:r w:rsidRPr="00FB161D">
        <w:t xml:space="preserve">to improve its operational flexibility by creating an environment that can </w:t>
      </w:r>
      <w:r w:rsidR="00310E49" w:rsidRPr="00FB161D">
        <w:t>efficiently and effectively</w:t>
      </w:r>
      <w:r w:rsidR="00D835D4" w:rsidRPr="00FB161D">
        <w:t xml:space="preserve"> </w:t>
      </w:r>
      <w:r w:rsidRPr="00FB161D">
        <w:t xml:space="preserve">integrate new capabilities and features, continuously improve and innovate, and </w:t>
      </w:r>
      <w:r w:rsidR="00EB5778" w:rsidRPr="00FB161D">
        <w:t xml:space="preserve">adjust to stay </w:t>
      </w:r>
      <w:r w:rsidRPr="00FB161D">
        <w:t xml:space="preserve">in compliance with changing </w:t>
      </w:r>
      <w:r w:rsidR="008C334B" w:rsidRPr="00FB161D">
        <w:t>F</w:t>
      </w:r>
      <w:r w:rsidRPr="00FB161D">
        <w:t xml:space="preserve">ederal rules, regulations, and law. </w:t>
      </w:r>
    </w:p>
    <w:p w:rsidR="00FB0C3C" w:rsidRPr="00FB161D" w:rsidRDefault="00FB0C3C" w:rsidP="00B578D2">
      <w:r w:rsidRPr="00FB161D">
        <w:rPr>
          <w:b/>
        </w:rPr>
        <w:t>Third</w:t>
      </w:r>
      <w:r w:rsidRPr="00FB161D">
        <w:t xml:space="preserve">, FSA intends to drive greater operational efficiency; reduce complexity; improve the stability, resiliency, </w:t>
      </w:r>
      <w:r w:rsidR="00DA13C4" w:rsidRPr="00FB161D">
        <w:t xml:space="preserve">enterprise risk management, </w:t>
      </w:r>
      <w:r w:rsidRPr="00FB161D">
        <w:t xml:space="preserve">and </w:t>
      </w:r>
      <w:r w:rsidR="00863150" w:rsidRPr="00FB161D">
        <w:t>cyber</w:t>
      </w:r>
      <w:r w:rsidRPr="00FB161D">
        <w:t xml:space="preserve">security of </w:t>
      </w:r>
      <w:r w:rsidR="00EE1AFB" w:rsidRPr="00FB161D">
        <w:t xml:space="preserve">its </w:t>
      </w:r>
      <w:r w:rsidRPr="00FB161D">
        <w:t xml:space="preserve">systems; and </w:t>
      </w:r>
      <w:r w:rsidR="00242ACA" w:rsidRPr="00FB161D">
        <w:t>ensure effective and efficient use of taxpayer dollars</w:t>
      </w:r>
      <w:r w:rsidRPr="00FB161D">
        <w:t xml:space="preserve">. </w:t>
      </w:r>
      <w:bookmarkEnd w:id="2"/>
    </w:p>
    <w:p w:rsidR="00094B5E" w:rsidRPr="00FB161D" w:rsidRDefault="00094B5E" w:rsidP="00B578D2">
      <w:bookmarkStart w:id="5" w:name="_Hlk506384068"/>
      <w:r w:rsidRPr="00FB161D">
        <w:rPr>
          <w:b/>
        </w:rPr>
        <w:t>Fourth</w:t>
      </w:r>
      <w:r w:rsidRPr="00FB161D">
        <w:t xml:space="preserve">, FSA will measure its success in part on how well NextGen improves customer outcomes and facilitates compliance with Federal consumer protection standards. </w:t>
      </w:r>
    </w:p>
    <w:bookmarkEnd w:id="3"/>
    <w:bookmarkEnd w:id="4"/>
    <w:bookmarkEnd w:id="5"/>
    <w:p w:rsidR="00FE5E88" w:rsidRPr="00B578D2" w:rsidRDefault="00FE5E88" w:rsidP="00B578D2">
      <w:pPr>
        <w:pStyle w:val="Heading1"/>
        <w:numPr>
          <w:ilvl w:val="0"/>
          <w:numId w:val="0"/>
        </w:numPr>
        <w:ind w:left="720"/>
      </w:pPr>
    </w:p>
    <w:p w:rsidR="00260E01" w:rsidRPr="00B578D2" w:rsidRDefault="00260E01" w:rsidP="00B578D2">
      <w:pPr>
        <w:pStyle w:val="Heading1"/>
        <w:ind w:left="720" w:hanging="360"/>
      </w:pPr>
      <w:r w:rsidRPr="00B578D2">
        <w:t xml:space="preserve">NextGen </w:t>
      </w:r>
      <w:r w:rsidR="00175147" w:rsidRPr="00B578D2">
        <w:t xml:space="preserve">Financial Services Environment </w:t>
      </w:r>
      <w:r w:rsidR="00F54AD9" w:rsidRPr="00B578D2">
        <w:t>Vision</w:t>
      </w:r>
    </w:p>
    <w:p w:rsidR="00A63A43" w:rsidRPr="00FB161D" w:rsidRDefault="00F54AD9" w:rsidP="00B578D2">
      <w:r w:rsidRPr="00FB161D">
        <w:t xml:space="preserve">To accomplish </w:t>
      </w:r>
      <w:r w:rsidR="00D00A02" w:rsidRPr="00FB161D">
        <w:t>FSA’s</w:t>
      </w:r>
      <w:r w:rsidRPr="00FB161D">
        <w:t xml:space="preserve"> goals </w:t>
      </w:r>
      <w:r w:rsidR="006F0431" w:rsidRPr="00FB161D">
        <w:t xml:space="preserve">identified </w:t>
      </w:r>
      <w:r w:rsidRPr="00FB161D">
        <w:t xml:space="preserve">in Section III, </w:t>
      </w:r>
      <w:r w:rsidR="003F638E" w:rsidRPr="00FB161D">
        <w:t>it</w:t>
      </w:r>
      <w:r w:rsidR="00310E49" w:rsidRPr="00FB161D">
        <w:t xml:space="preserve"> intends to </w:t>
      </w:r>
      <w:r w:rsidRPr="00FB161D">
        <w:t>deploy</w:t>
      </w:r>
      <w:r w:rsidR="00310E49" w:rsidRPr="00FB161D">
        <w:t xml:space="preserve"> a new </w:t>
      </w:r>
      <w:r w:rsidR="00823DC9" w:rsidRPr="00FB161D">
        <w:t>technical and operational architecture</w:t>
      </w:r>
      <w:r w:rsidR="00310E49" w:rsidRPr="00FB161D">
        <w:t xml:space="preserve"> that provides a world-class customer experience across the entire student aid lifecycle</w:t>
      </w:r>
      <w:r w:rsidR="006F0431" w:rsidRPr="00FB161D">
        <w:t xml:space="preserve">, </w:t>
      </w:r>
      <w:r w:rsidR="00630C9A" w:rsidRPr="00FB161D">
        <w:t xml:space="preserve">including </w:t>
      </w:r>
      <w:r w:rsidR="00F33AFD" w:rsidRPr="00FB161D">
        <w:t xml:space="preserve">both </w:t>
      </w:r>
      <w:r w:rsidR="00630C9A" w:rsidRPr="00FB161D">
        <w:t xml:space="preserve">enterprise-wide solutions </w:t>
      </w:r>
      <w:r w:rsidR="00F33AFD" w:rsidRPr="00FB161D">
        <w:t>and solutions</w:t>
      </w:r>
      <w:r w:rsidR="00630C9A" w:rsidRPr="00FB161D">
        <w:t xml:space="preserve"> specifically</w:t>
      </w:r>
      <w:r w:rsidR="006F0431" w:rsidRPr="00FB161D">
        <w:t xml:space="preserve"> for processing and</w:t>
      </w:r>
      <w:r w:rsidR="00823DC9" w:rsidRPr="00FB161D">
        <w:t xml:space="preserve"> servicing</w:t>
      </w:r>
      <w:r w:rsidR="00310E49" w:rsidRPr="00FB161D">
        <w:t>.</w:t>
      </w:r>
      <w:r w:rsidR="00663DCA" w:rsidRPr="00FB161D">
        <w:t xml:space="preserve"> This new model will include</w:t>
      </w:r>
      <w:r w:rsidRPr="00FB161D">
        <w:t>:</w:t>
      </w:r>
    </w:p>
    <w:p w:rsidR="00A63A43" w:rsidRPr="00B578D2" w:rsidRDefault="00975DE8" w:rsidP="00B578D2">
      <w:pPr>
        <w:pStyle w:val="Style2"/>
      </w:pPr>
      <w:r w:rsidRPr="00B578D2">
        <w:t>O</w:t>
      </w:r>
      <w:r w:rsidR="003C109F" w:rsidRPr="00B578D2">
        <w:t>mni</w:t>
      </w:r>
      <w:r w:rsidR="00A93D40" w:rsidRPr="00B578D2">
        <w:t>-</w:t>
      </w:r>
      <w:r w:rsidR="003C109F" w:rsidRPr="00B578D2">
        <w:t>channel</w:t>
      </w:r>
      <w:r w:rsidR="00ED4012" w:rsidRPr="00B578D2">
        <w:t>, enterprise-wide</w:t>
      </w:r>
      <w:r w:rsidR="003C109F" w:rsidRPr="00B578D2">
        <w:t xml:space="preserve"> </w:t>
      </w:r>
      <w:r w:rsidR="006E4A61" w:rsidRPr="00B578D2">
        <w:t>customer engagement</w:t>
      </w:r>
      <w:r w:rsidR="003730EE" w:rsidRPr="00B578D2">
        <w:t xml:space="preserve"> </w:t>
      </w:r>
      <w:r w:rsidR="006E4A61" w:rsidRPr="00B578D2">
        <w:t xml:space="preserve">led by a mobile-first, mobile-complete, and mobile-continuous </w:t>
      </w:r>
      <w:r w:rsidR="00783332" w:rsidRPr="00B578D2">
        <w:t>solution</w:t>
      </w:r>
    </w:p>
    <w:p w:rsidR="00260E01" w:rsidRPr="00FB161D" w:rsidRDefault="007564BD" w:rsidP="00B578D2">
      <w:r w:rsidRPr="00FB161D">
        <w:t xml:space="preserve">To enable </w:t>
      </w:r>
      <w:r w:rsidR="005C6B56" w:rsidRPr="00FB161D">
        <w:t>a</w:t>
      </w:r>
      <w:r w:rsidRPr="00FB161D">
        <w:t xml:space="preserve"> </w:t>
      </w:r>
      <w:r w:rsidR="005C6B56" w:rsidRPr="00FB161D">
        <w:t>world-class</w:t>
      </w:r>
      <w:r w:rsidRPr="00FB161D">
        <w:t xml:space="preserve"> customer experience, FSA </w:t>
      </w:r>
      <w:r w:rsidR="00BD7D33" w:rsidRPr="00FB161D">
        <w:t xml:space="preserve">intends to </w:t>
      </w:r>
      <w:r w:rsidR="00620E17" w:rsidRPr="00FB161D">
        <w:t>procure</w:t>
      </w:r>
      <w:r w:rsidR="00975DE8" w:rsidRPr="00FB161D">
        <w:t xml:space="preserve"> </w:t>
      </w:r>
      <w:r w:rsidRPr="00FB161D">
        <w:t>a</w:t>
      </w:r>
      <w:r w:rsidR="000250D1" w:rsidRPr="00FB161D">
        <w:t xml:space="preserve">n </w:t>
      </w:r>
      <w:r w:rsidR="00467B1D" w:rsidRPr="00FB161D">
        <w:t xml:space="preserve">enterprise-wide, </w:t>
      </w:r>
      <w:r w:rsidR="000250D1" w:rsidRPr="00FB161D">
        <w:t>FSA-branded</w:t>
      </w:r>
      <w:r w:rsidRPr="00FB161D">
        <w:t xml:space="preserve"> </w:t>
      </w:r>
      <w:r w:rsidR="000250D1" w:rsidRPr="00FB161D">
        <w:t>omni</w:t>
      </w:r>
      <w:r w:rsidR="00A93D40" w:rsidRPr="00FB161D">
        <w:t>-</w:t>
      </w:r>
      <w:r w:rsidR="000250D1" w:rsidRPr="00FB161D">
        <w:t xml:space="preserve">channel </w:t>
      </w:r>
      <w:r w:rsidR="005F3552" w:rsidRPr="00FB161D">
        <w:t>digital platform</w:t>
      </w:r>
      <w:r w:rsidR="00783332" w:rsidRPr="00FB161D">
        <w:t xml:space="preserve"> </w:t>
      </w:r>
      <w:r w:rsidR="003730EE" w:rsidRPr="00FB161D">
        <w:t>featuring</w:t>
      </w:r>
      <w:r w:rsidR="00783332" w:rsidRPr="00FB161D">
        <w:t xml:space="preserve"> a mobile-first, mobile-complete, and mobile-continuous solution</w:t>
      </w:r>
      <w:r w:rsidR="00D575CA" w:rsidRPr="00FB161D">
        <w:t xml:space="preserve"> (i.e., allowing for seamless channel switching)</w:t>
      </w:r>
      <w:r w:rsidR="003730EE" w:rsidRPr="00FB161D">
        <w:t xml:space="preserve">. </w:t>
      </w:r>
      <w:r w:rsidR="005F3552" w:rsidRPr="00FB161D">
        <w:t xml:space="preserve">The digital platform </w:t>
      </w:r>
      <w:r w:rsidR="003730EE" w:rsidRPr="00FB161D">
        <w:t xml:space="preserve">will </w:t>
      </w:r>
      <w:r w:rsidR="006A457D" w:rsidRPr="00FB161D">
        <w:t xml:space="preserve">be FSA’s “digital front door” for all customer journeys. </w:t>
      </w:r>
      <w:r w:rsidR="00E472CA" w:rsidRPr="00FB161D">
        <w:t>To realize this vision, the</w:t>
      </w:r>
      <w:r w:rsidR="002935BD" w:rsidRPr="00FB161D">
        <w:t xml:space="preserve"> digital platform will consolidate the multiple websites, mobile applications, and contact centers that currently exist across the full customer lifecycle (from application to servicing and default). This will require </w:t>
      </w:r>
      <w:r w:rsidR="006A457D" w:rsidRPr="00FB161D">
        <w:t xml:space="preserve">the </w:t>
      </w:r>
      <w:r w:rsidR="002935BD" w:rsidRPr="00FB161D">
        <w:t xml:space="preserve">digital platform to be closely </w:t>
      </w:r>
      <w:r w:rsidR="006A457D" w:rsidRPr="00FB161D">
        <w:t xml:space="preserve">integrated with technical components </w:t>
      </w:r>
      <w:r w:rsidR="00630C9A" w:rsidRPr="00FB161D">
        <w:t>to be implemented specifically for</w:t>
      </w:r>
      <w:r w:rsidR="006A457D" w:rsidRPr="00FB161D">
        <w:t xml:space="preserve"> </w:t>
      </w:r>
      <w:r w:rsidR="00823DC9" w:rsidRPr="00FB161D">
        <w:t>NextGen</w:t>
      </w:r>
      <w:r w:rsidR="006A457D" w:rsidRPr="00FB161D">
        <w:t xml:space="preserve"> </w:t>
      </w:r>
      <w:r w:rsidR="00CB44EE" w:rsidRPr="00FB161D">
        <w:t>as well as</w:t>
      </w:r>
      <w:r w:rsidR="006A457D" w:rsidRPr="00FB161D">
        <w:t xml:space="preserve"> a wide range of </w:t>
      </w:r>
      <w:r w:rsidR="00630C9A" w:rsidRPr="00FB161D">
        <w:t xml:space="preserve">other </w:t>
      </w:r>
      <w:r w:rsidR="006A457D" w:rsidRPr="00FB161D">
        <w:t xml:space="preserve">FSA </w:t>
      </w:r>
      <w:r w:rsidR="00CB44EE" w:rsidRPr="00FB161D">
        <w:t>systems</w:t>
      </w:r>
      <w:r w:rsidR="006A457D" w:rsidRPr="00FB161D">
        <w:t xml:space="preserve">. </w:t>
      </w:r>
      <w:r w:rsidR="00B40D62" w:rsidRPr="00FB161D">
        <w:t>T</w:t>
      </w:r>
      <w:r w:rsidR="00CB44EE" w:rsidRPr="00FB161D">
        <w:t>his</w:t>
      </w:r>
      <w:r w:rsidR="009E55DF" w:rsidRPr="00FB161D">
        <w:t xml:space="preserve"> layer</w:t>
      </w:r>
      <w:r w:rsidR="00991144" w:rsidRPr="00FB161D">
        <w:t xml:space="preserve"> </w:t>
      </w:r>
      <w:r w:rsidR="00CB44EE" w:rsidRPr="00FB161D">
        <w:t>will provide customers with a personalized experience across multiple channels</w:t>
      </w:r>
      <w:r w:rsidR="00991144" w:rsidRPr="00FB161D">
        <w:t xml:space="preserve"> </w:t>
      </w:r>
      <w:r w:rsidR="00CB44EE" w:rsidRPr="00FB161D">
        <w:t>with</w:t>
      </w:r>
      <w:r w:rsidR="00991144" w:rsidRPr="00FB161D">
        <w:t xml:space="preserve"> </w:t>
      </w:r>
      <w:r w:rsidR="00057FBA" w:rsidRPr="00FB161D">
        <w:t>robust</w:t>
      </w:r>
      <w:r w:rsidR="00991144" w:rsidRPr="00FB161D">
        <w:t xml:space="preserve"> </w:t>
      </w:r>
      <w:r w:rsidR="00662C33" w:rsidRPr="00FB161D">
        <w:t>self-serv</w:t>
      </w:r>
      <w:r w:rsidR="00057FBA" w:rsidRPr="00FB161D">
        <w:t>ic</w:t>
      </w:r>
      <w:r w:rsidR="00662C33" w:rsidRPr="00FB161D">
        <w:t>e options</w:t>
      </w:r>
      <w:r w:rsidR="00ED635B" w:rsidRPr="00FB161D">
        <w:t xml:space="preserve"> </w:t>
      </w:r>
      <w:r w:rsidR="00CB44EE" w:rsidRPr="00FB161D">
        <w:t>and</w:t>
      </w:r>
      <w:r w:rsidR="009841A8" w:rsidRPr="00FB161D">
        <w:t xml:space="preserve"> seamless</w:t>
      </w:r>
      <w:r w:rsidR="00CB44EE" w:rsidRPr="00FB161D">
        <w:t xml:space="preserve"> </w:t>
      </w:r>
      <w:r w:rsidR="00836D5D" w:rsidRPr="00FB161D">
        <w:t xml:space="preserve">escalation to additional support </w:t>
      </w:r>
      <w:r w:rsidR="009E55DF" w:rsidRPr="00FB161D">
        <w:t xml:space="preserve">when </w:t>
      </w:r>
      <w:r w:rsidR="00057FBA" w:rsidRPr="00FB161D">
        <w:t>needed</w:t>
      </w:r>
      <w:r w:rsidR="009E55DF" w:rsidRPr="00FB161D">
        <w:t>.</w:t>
      </w:r>
    </w:p>
    <w:p w:rsidR="00067099" w:rsidRPr="00FB161D" w:rsidRDefault="00067099" w:rsidP="00B578D2">
      <w:pPr>
        <w:pStyle w:val="Style2"/>
      </w:pPr>
      <w:r w:rsidRPr="00B578D2">
        <w:t>Common, integrated data management</w:t>
      </w:r>
      <w:r w:rsidR="004F14E8" w:rsidRPr="00FB161D">
        <w:t xml:space="preserve"> </w:t>
      </w:r>
    </w:p>
    <w:p w:rsidR="00575C76" w:rsidRPr="00FB161D" w:rsidRDefault="00067099" w:rsidP="00B578D2">
      <w:r w:rsidRPr="00FB161D">
        <w:t xml:space="preserve">FSA envisions a </w:t>
      </w:r>
      <w:r w:rsidR="00C214C8" w:rsidRPr="00FB161D">
        <w:t>solution</w:t>
      </w:r>
      <w:r w:rsidRPr="00FB161D">
        <w:t xml:space="preserve"> to ensure customer touchpoint</w:t>
      </w:r>
      <w:r w:rsidR="00C214C8" w:rsidRPr="00FB161D">
        <w:t>s</w:t>
      </w:r>
      <w:r w:rsidRPr="00FB161D">
        <w:t xml:space="preserve"> </w:t>
      </w:r>
      <w:r w:rsidR="00C214C8" w:rsidRPr="00FB161D">
        <w:t>feed</w:t>
      </w:r>
      <w:r w:rsidRPr="00FB161D">
        <w:t xml:space="preserve"> into a common integrated </w:t>
      </w:r>
      <w:r w:rsidR="004F14E8" w:rsidRPr="00FB161D">
        <w:t>data management platform</w:t>
      </w:r>
      <w:r w:rsidRPr="00FB161D">
        <w:t xml:space="preserve"> </w:t>
      </w:r>
      <w:r w:rsidR="00A36146" w:rsidRPr="00FB161D">
        <w:t>which</w:t>
      </w:r>
      <w:r w:rsidRPr="00FB161D">
        <w:t xml:space="preserve"> contains all information </w:t>
      </w:r>
      <w:r w:rsidR="004F14E8" w:rsidRPr="00FB161D">
        <w:t>of</w:t>
      </w:r>
      <w:r w:rsidRPr="00FB161D">
        <w:t xml:space="preserve"> each student throughout </w:t>
      </w:r>
      <w:r w:rsidR="00C214C8" w:rsidRPr="00FB161D">
        <w:t>the</w:t>
      </w:r>
      <w:r w:rsidRPr="00FB161D">
        <w:t xml:space="preserve"> lifecycle</w:t>
      </w:r>
      <w:r w:rsidR="00575C76" w:rsidRPr="00FB161D">
        <w:t>. This common, integrated data management system will allow FSA to</w:t>
      </w:r>
      <w:r w:rsidR="00852802" w:rsidRPr="00FB161D">
        <w:t>:</w:t>
      </w:r>
      <w:r w:rsidR="00575C76" w:rsidRPr="00FB161D">
        <w:t xml:space="preserve"> </w:t>
      </w:r>
    </w:p>
    <w:p w:rsidR="00575C76" w:rsidRPr="00FB161D" w:rsidRDefault="00575C76" w:rsidP="00B578D2">
      <w:pPr>
        <w:pStyle w:val="01squarebullet"/>
      </w:pPr>
      <w:r w:rsidRPr="00FB161D">
        <w:t>Generate customer insights through advanced analytics that improve services and reduce risk</w:t>
      </w:r>
      <w:r w:rsidR="00852802" w:rsidRPr="00FB161D">
        <w:t>;</w:t>
      </w:r>
    </w:p>
    <w:p w:rsidR="00575C76" w:rsidRPr="00FB161D" w:rsidRDefault="00575C76" w:rsidP="00B578D2">
      <w:pPr>
        <w:pStyle w:val="01squarebullet"/>
      </w:pPr>
      <w:r w:rsidRPr="00FB161D">
        <w:t>Reduce error rates to lessen customer frustration and costly mistakes</w:t>
      </w:r>
      <w:r w:rsidR="00852802" w:rsidRPr="00FB161D">
        <w:t>; and</w:t>
      </w:r>
    </w:p>
    <w:p w:rsidR="00067099" w:rsidRPr="00FB161D" w:rsidRDefault="00575C76" w:rsidP="00B578D2">
      <w:pPr>
        <w:pStyle w:val="01squarebullet"/>
      </w:pPr>
      <w:r w:rsidRPr="00FB161D">
        <w:t>Lower operating expenses through efficiency gains</w:t>
      </w:r>
      <w:r w:rsidR="00852802" w:rsidRPr="00FB161D">
        <w:t>.</w:t>
      </w:r>
    </w:p>
    <w:p w:rsidR="00206121" w:rsidRPr="00FB161D" w:rsidRDefault="00206121" w:rsidP="00206121">
      <w:pPr>
        <w:spacing w:before="0" w:after="0"/>
        <w:rPr>
          <w:szCs w:val="24"/>
        </w:rPr>
      </w:pPr>
    </w:p>
    <w:p w:rsidR="00206121" w:rsidRPr="00B578D2" w:rsidRDefault="00206121" w:rsidP="00B578D2">
      <w:pPr>
        <w:pStyle w:val="Style2"/>
      </w:pPr>
      <w:r w:rsidRPr="00B578D2">
        <w:t>Robust cybersecurity and data protection</w:t>
      </w:r>
    </w:p>
    <w:p w:rsidR="00206121" w:rsidRPr="00FB161D" w:rsidRDefault="00206121" w:rsidP="00B578D2">
      <w:r w:rsidRPr="00FB161D">
        <w:t xml:space="preserve">State-of-the-art cybersecurity protection must not only be integrated into all of the components of the NextGen environment, </w:t>
      </w:r>
      <w:r w:rsidR="004F344C" w:rsidRPr="00FB161D">
        <w:t>but enterprise-wide cybersecurity</w:t>
      </w:r>
      <w:r w:rsidRPr="00FB161D">
        <w:t xml:space="preserve"> must be holistically assessed and tested on an ongoing basis to ensure customer and FSA data is consistently protected. </w:t>
      </w:r>
    </w:p>
    <w:p w:rsidR="00575C76" w:rsidRPr="00B578D2" w:rsidRDefault="0067440A" w:rsidP="00B578D2">
      <w:pPr>
        <w:pStyle w:val="Style2"/>
      </w:pPr>
      <w:r w:rsidRPr="00FB161D">
        <w:t>Integration</w:t>
      </w:r>
      <w:r w:rsidRPr="00B578D2">
        <w:t xml:space="preserve"> across the enterprise</w:t>
      </w:r>
      <w:r w:rsidRPr="00FB161D">
        <w:t xml:space="preserve"> and potential to</w:t>
      </w:r>
      <w:r w:rsidR="00575C76" w:rsidRPr="00FB161D">
        <w:t xml:space="preserve"> </w:t>
      </w:r>
      <w:r w:rsidRPr="00FB161D">
        <w:t xml:space="preserve">further </w:t>
      </w:r>
      <w:r w:rsidR="00575C76" w:rsidRPr="00FB161D">
        <w:t xml:space="preserve">scale solutions </w:t>
      </w:r>
    </w:p>
    <w:p w:rsidR="00575C76" w:rsidRPr="00FB161D" w:rsidRDefault="00575C76" w:rsidP="00B578D2">
      <w:r w:rsidRPr="00FB161D">
        <w:t xml:space="preserve">FSA anticipates </w:t>
      </w:r>
      <w:r w:rsidR="00823DC9" w:rsidRPr="00FB161D">
        <w:t xml:space="preserve">that </w:t>
      </w:r>
      <w:r w:rsidRPr="00FB161D">
        <w:t xml:space="preserve">solutions or standards implemented during this phase </w:t>
      </w:r>
      <w:r w:rsidR="0067440A" w:rsidRPr="00FB161D">
        <w:t xml:space="preserve">will need to be integrated with additional vendors or other providers from across the student aid lifecycle and </w:t>
      </w:r>
      <w:r w:rsidR="00A2056B" w:rsidRPr="00FB161D">
        <w:t>may</w:t>
      </w:r>
      <w:r w:rsidRPr="00FB161D">
        <w:t xml:space="preserve"> be </w:t>
      </w:r>
      <w:r w:rsidR="001018BB" w:rsidRPr="00FB161D">
        <w:t>further expanded</w:t>
      </w:r>
      <w:r w:rsidRPr="00FB161D">
        <w:t xml:space="preserve"> across the enterprise </w:t>
      </w:r>
      <w:r w:rsidR="004F14E8" w:rsidRPr="00FB161D">
        <w:t>in the future</w:t>
      </w:r>
      <w:r w:rsidRPr="00FB161D">
        <w:t xml:space="preserve">. Accordingly, all solutions should be implemented with </w:t>
      </w:r>
      <w:r w:rsidR="00B93203" w:rsidRPr="00FB161D">
        <w:t>both</w:t>
      </w:r>
      <w:r w:rsidR="0067440A" w:rsidRPr="00FB161D">
        <w:t xml:space="preserve"> integration and</w:t>
      </w:r>
      <w:r w:rsidR="00B93203" w:rsidRPr="00FB161D">
        <w:t xml:space="preserve"> </w:t>
      </w:r>
      <w:r w:rsidRPr="00FB161D">
        <w:t>future scalability in mind</w:t>
      </w:r>
      <w:r w:rsidR="00E86C4F" w:rsidRPr="00FB161D">
        <w:t>, ensur</w:t>
      </w:r>
      <w:r w:rsidR="009A5F15" w:rsidRPr="00FB161D">
        <w:t xml:space="preserve">ing third-parties can “plug in” to </w:t>
      </w:r>
      <w:r w:rsidR="00E86C4F" w:rsidRPr="00FB161D">
        <w:t>use common tools and feed into common interfaces.</w:t>
      </w:r>
    </w:p>
    <w:p w:rsidR="00C71881" w:rsidRPr="00B578D2" w:rsidRDefault="00D575CA" w:rsidP="00B578D2">
      <w:pPr>
        <w:pStyle w:val="Style2"/>
      </w:pPr>
      <w:r w:rsidRPr="00B578D2">
        <w:t>Procure best-in-class components</w:t>
      </w:r>
      <w:r w:rsidR="00AD327A" w:rsidRPr="00B578D2">
        <w:t xml:space="preserve"> to reduce complexity and improve efficiency</w:t>
      </w:r>
    </w:p>
    <w:p w:rsidR="00260E01" w:rsidRPr="00FB161D" w:rsidRDefault="00260E01" w:rsidP="00B578D2">
      <w:r w:rsidRPr="00FB161D">
        <w:t xml:space="preserve">To </w:t>
      </w:r>
      <w:r w:rsidR="00C6563E" w:rsidRPr="00FB161D">
        <w:t xml:space="preserve">service loans in a more flexible, efficient, and effective environment, </w:t>
      </w:r>
      <w:r w:rsidRPr="00FB161D">
        <w:t xml:space="preserve">FSA </w:t>
      </w:r>
      <w:r w:rsidR="009841A8" w:rsidRPr="00FB161D">
        <w:t>intends</w:t>
      </w:r>
      <w:r w:rsidR="00016890" w:rsidRPr="00FB161D">
        <w:t xml:space="preserve"> to </w:t>
      </w:r>
      <w:r w:rsidR="00D575CA" w:rsidRPr="00FB161D">
        <w:t xml:space="preserve">procure best-in-class </w:t>
      </w:r>
      <w:r w:rsidR="00E472CA" w:rsidRPr="00FB161D">
        <w:t>technical solutions from</w:t>
      </w:r>
      <w:r w:rsidR="00D575CA" w:rsidRPr="00FB161D">
        <w:t xml:space="preserve"> leading financial services providers.</w:t>
      </w:r>
      <w:r w:rsidR="00AD327A" w:rsidRPr="00FB161D">
        <w:t xml:space="preserve"> </w:t>
      </w:r>
      <w:r w:rsidR="004A25DD" w:rsidRPr="00FB161D">
        <w:t xml:space="preserve">This </w:t>
      </w:r>
      <w:r w:rsidR="00E472CA" w:rsidRPr="00FB161D">
        <w:t xml:space="preserve">model </w:t>
      </w:r>
      <w:r w:rsidR="004A25DD" w:rsidRPr="00FB161D">
        <w:t>will allow</w:t>
      </w:r>
      <w:r w:rsidR="00016890" w:rsidRPr="00FB161D">
        <w:t xml:space="preserve"> </w:t>
      </w:r>
      <w:r w:rsidR="00E472CA" w:rsidRPr="00FB161D">
        <w:t>business process operations providers</w:t>
      </w:r>
      <w:r w:rsidR="004A25DD" w:rsidRPr="00FB161D">
        <w:t xml:space="preserve"> to </w:t>
      </w:r>
      <w:r w:rsidR="006C23B9" w:rsidRPr="00FB161D">
        <w:t>“</w:t>
      </w:r>
      <w:r w:rsidR="004A25DD" w:rsidRPr="00FB161D">
        <w:t>plug in</w:t>
      </w:r>
      <w:r w:rsidR="006C23B9" w:rsidRPr="00FB161D">
        <w:t>”</w:t>
      </w:r>
      <w:r w:rsidR="004A25DD" w:rsidRPr="00FB161D">
        <w:t xml:space="preserve"> </w:t>
      </w:r>
      <w:r w:rsidR="00C9701D" w:rsidRPr="00FB161D">
        <w:t xml:space="preserve">these solutions </w:t>
      </w:r>
      <w:r w:rsidR="00B62DBB" w:rsidRPr="00FB161D">
        <w:t>while providing</w:t>
      </w:r>
      <w:r w:rsidR="00C9701D" w:rsidRPr="00FB161D">
        <w:t xml:space="preserve"> customers with </w:t>
      </w:r>
      <w:r w:rsidR="004A25DD" w:rsidRPr="00FB161D">
        <w:t>a consistent, world-class customer experience</w:t>
      </w:r>
      <w:r w:rsidR="00AD327A" w:rsidRPr="00FB161D">
        <w:t>.</w:t>
      </w:r>
    </w:p>
    <w:p w:rsidR="008C2A4A" w:rsidRPr="00FB161D" w:rsidRDefault="008C2A4A" w:rsidP="00B578D2">
      <w:r w:rsidRPr="00FB161D">
        <w:t>See Exhibit 3 for a visual representation of the NextGen vision</w:t>
      </w:r>
      <w:r w:rsidR="00852802" w:rsidRPr="00FB161D">
        <w:t>.</w:t>
      </w:r>
    </w:p>
    <w:p w:rsidR="001B6581" w:rsidRPr="00B578D2" w:rsidRDefault="001B6581" w:rsidP="00B578D2">
      <w:pPr>
        <w:pStyle w:val="60exhnormal"/>
      </w:pPr>
      <w:r w:rsidRPr="00B578D2">
        <w:t xml:space="preserve">Exhibit </w:t>
      </w:r>
      <w:fldSimple w:instr=" SEQ Exhibit\* Arabic ">
        <w:r w:rsidR="00E944D6" w:rsidRPr="00FB161D">
          <w:t>3</w:t>
        </w:r>
      </w:fldSimple>
      <w:r w:rsidRPr="00FB161D">
        <w:t>:</w:t>
      </w:r>
      <w:r w:rsidRPr="00B578D2">
        <w:t xml:space="preserve"> NextGen Vision highlighting this solicitation’s focus</w:t>
      </w:r>
    </w:p>
    <w:tbl>
      <w:tblPr>
        <w:tblW w:w="5000" w:type="pct"/>
        <w:tblInd w:w="8" w:type="dxa"/>
        <w:tblBorders>
          <w:top w:val="single" w:sz="4" w:space="0" w:color="808080"/>
          <w:bottom w:val="single" w:sz="4" w:space="0" w:color="808080"/>
        </w:tblBorders>
        <w:tblLayout w:type="fixed"/>
        <w:tblCellMar>
          <w:left w:w="0" w:type="dxa"/>
          <w:right w:w="0" w:type="dxa"/>
        </w:tblCellMar>
        <w:tblLook w:val="0000" w:firstRow="0" w:lastRow="0" w:firstColumn="0" w:lastColumn="0" w:noHBand="0" w:noVBand="0"/>
      </w:tblPr>
      <w:tblGrid>
        <w:gridCol w:w="9360"/>
      </w:tblGrid>
      <w:tr w:rsidR="001B6581" w:rsidRPr="00FB161D" w:rsidTr="0008609E">
        <w:trPr>
          <w:cantSplit/>
        </w:trPr>
        <w:tc>
          <w:tcPr>
            <w:tcW w:w="5000" w:type="pct"/>
          </w:tcPr>
          <w:p w:rsidR="001B6581" w:rsidRPr="00FB161D" w:rsidRDefault="00650894" w:rsidP="001B6581">
            <w:pPr>
              <w:pStyle w:val="70exhtblnormal"/>
              <w:ind w:left="0" w:right="0"/>
              <w:jc w:val="center"/>
            </w:pPr>
            <w:r>
              <w:rPr>
                <w:noProof/>
              </w:rPr>
              <w:drawing>
                <wp:inline distT="0" distB="0" distL="0" distR="0" wp14:anchorId="79770CAA" wp14:editId="23120D64">
                  <wp:extent cx="5372322" cy="3770141"/>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96147" cy="3786861"/>
                          </a:xfrm>
                          <a:prstGeom prst="rect">
                            <a:avLst/>
                          </a:prstGeom>
                          <a:noFill/>
                        </pic:spPr>
                      </pic:pic>
                    </a:graphicData>
                  </a:graphic>
                </wp:inline>
              </w:drawing>
            </w:r>
          </w:p>
        </w:tc>
      </w:tr>
    </w:tbl>
    <w:p w:rsidR="005A13ED" w:rsidRPr="00B578D2" w:rsidRDefault="005A13ED" w:rsidP="00B578D2">
      <w:pPr>
        <w:pStyle w:val="Style2"/>
      </w:pPr>
      <w:r w:rsidRPr="00B578D2">
        <w:t>Components of the Next Generation Financial Services Environment</w:t>
      </w:r>
    </w:p>
    <w:p w:rsidR="005A13ED" w:rsidRPr="00FB161D" w:rsidRDefault="005A13ED" w:rsidP="00B578D2">
      <w:r w:rsidRPr="00FB161D">
        <w:t xml:space="preserve">FSA has identified the components </w:t>
      </w:r>
      <w:r w:rsidR="00A36146" w:rsidRPr="00FB161D">
        <w:t xml:space="preserve">that </w:t>
      </w:r>
      <w:r w:rsidRPr="00FB161D">
        <w:t xml:space="preserve">it believes </w:t>
      </w:r>
      <w:r w:rsidR="00AB0CF1" w:rsidRPr="00FB161D">
        <w:t>may be</w:t>
      </w:r>
      <w:r w:rsidRPr="00FB161D">
        <w:t xml:space="preserve"> necessary to realize the</w:t>
      </w:r>
      <w:r w:rsidR="00C9701D" w:rsidRPr="00FB161D">
        <w:t xml:space="preserve"> goals and vision for </w:t>
      </w:r>
      <w:r w:rsidR="00A36146" w:rsidRPr="00FB161D">
        <w:t>NextGen</w:t>
      </w:r>
      <w:r w:rsidRPr="00FB161D">
        <w:t xml:space="preserve">. </w:t>
      </w:r>
      <w:r w:rsidR="001018BB" w:rsidRPr="00FB161D">
        <w:t>“</w:t>
      </w:r>
      <w:r w:rsidRPr="00FB161D">
        <w:t>VII</w:t>
      </w:r>
      <w:r w:rsidR="001018BB" w:rsidRPr="00FB161D">
        <w:t xml:space="preserve">. </w:t>
      </w:r>
      <w:r w:rsidRPr="00FB161D">
        <w:t>Component</w:t>
      </w:r>
      <w:r w:rsidR="00F169B0" w:rsidRPr="00FB161D">
        <w:t>-Specific</w:t>
      </w:r>
      <w:r w:rsidRPr="00FB161D">
        <w:t xml:space="preserve"> Objectives and Constraints” provides objective</w:t>
      </w:r>
      <w:r w:rsidR="00992906" w:rsidRPr="00FB161D">
        <w:t>s</w:t>
      </w:r>
      <w:r w:rsidRPr="00FB161D">
        <w:t xml:space="preserve"> and constraints</w:t>
      </w:r>
      <w:r w:rsidR="00992906" w:rsidRPr="00FB161D">
        <w:t xml:space="preserve"> specific to each component FSA intends to procure</w:t>
      </w:r>
      <w:r w:rsidRPr="00FB161D">
        <w:t xml:space="preserve">. These components are </w:t>
      </w:r>
      <w:r w:rsidR="00992906" w:rsidRPr="00FB161D">
        <w:t>listed</w:t>
      </w:r>
      <w:r w:rsidRPr="00FB161D">
        <w:t xml:space="preserve"> below and </w:t>
      </w:r>
      <w:r w:rsidR="00992906" w:rsidRPr="00FB161D">
        <w:t>presented</w:t>
      </w:r>
      <w:r w:rsidR="008C2A4A" w:rsidRPr="00FB161D">
        <w:t xml:space="preserve"> visually</w:t>
      </w:r>
      <w:r w:rsidR="00955385" w:rsidRPr="00FB161D">
        <w:t xml:space="preserve"> in Exhibit </w:t>
      </w:r>
      <w:r w:rsidR="008C2A4A" w:rsidRPr="00FB161D">
        <w:t>4</w:t>
      </w:r>
      <w:r w:rsidRPr="00FB161D">
        <w:t>.</w:t>
      </w:r>
    </w:p>
    <w:p w:rsidR="00911913" w:rsidRPr="00FB161D" w:rsidRDefault="00911913" w:rsidP="00B578D2">
      <w:r w:rsidRPr="00FB161D">
        <w:t xml:space="preserve">Vendors may </w:t>
      </w:r>
      <w:r w:rsidR="00AB0CF1" w:rsidRPr="00FB161D">
        <w:t>provide a response</w:t>
      </w:r>
      <w:r w:rsidRPr="00FB161D">
        <w:t xml:space="preserve"> for</w:t>
      </w:r>
      <w:r w:rsidR="00AB0CF1" w:rsidRPr="00FB161D">
        <w:t xml:space="preserve"> an</w:t>
      </w:r>
      <w:r w:rsidRPr="00FB161D">
        <w:t xml:space="preserve"> individ</w:t>
      </w:r>
      <w:r w:rsidR="00AB0CF1" w:rsidRPr="00FB161D">
        <w:t>ual, multiple, or all component(s)</w:t>
      </w:r>
      <w:r w:rsidRPr="00FB161D">
        <w:t xml:space="preserve"> (as shown below), so long as responses are delineated by component (see </w:t>
      </w:r>
      <w:r w:rsidR="001018BB" w:rsidRPr="00FB161D">
        <w:t xml:space="preserve">“X. Vendor Response Instructions” </w:t>
      </w:r>
      <w:r w:rsidRPr="00FB161D">
        <w:t>for more details).</w:t>
      </w:r>
      <w:r w:rsidR="00605980" w:rsidRPr="00FB161D">
        <w:t xml:space="preserve"> Components include:</w:t>
      </w:r>
    </w:p>
    <w:p w:rsidR="005A13ED" w:rsidRPr="00FB161D" w:rsidRDefault="005A13ED" w:rsidP="00B578D2">
      <w:pPr>
        <w:pStyle w:val="01squarebullet"/>
        <w:rPr>
          <w:b/>
        </w:rPr>
      </w:pPr>
      <w:r w:rsidRPr="00FB161D">
        <w:rPr>
          <w:b/>
        </w:rPr>
        <w:t xml:space="preserve">Component A: </w:t>
      </w:r>
      <w:r w:rsidRPr="00FB161D">
        <w:t>Enterprise-wide digital platform</w:t>
      </w:r>
      <w:r w:rsidR="0082411B" w:rsidRPr="00FB161D">
        <w:t xml:space="preserve"> and related middleware</w:t>
      </w:r>
    </w:p>
    <w:p w:rsidR="005A13ED" w:rsidRPr="00FB161D" w:rsidRDefault="005A13ED" w:rsidP="00B578D2">
      <w:pPr>
        <w:pStyle w:val="01squarebullet"/>
        <w:rPr>
          <w:b/>
        </w:rPr>
      </w:pPr>
      <w:r w:rsidRPr="00FB161D">
        <w:rPr>
          <w:b/>
        </w:rPr>
        <w:t xml:space="preserve">Component B: </w:t>
      </w:r>
      <w:r w:rsidRPr="00FB161D">
        <w:t>Enterprise-wide contact center platform</w:t>
      </w:r>
      <w:r w:rsidR="00F848A1" w:rsidRPr="00FB161D">
        <w:t>,</w:t>
      </w:r>
      <w:r w:rsidR="00195FBF" w:rsidRPr="00FB161D">
        <w:t xml:space="preserve"> CRM</w:t>
      </w:r>
      <w:r w:rsidR="00F848A1" w:rsidRPr="00FB161D">
        <w:t>,</w:t>
      </w:r>
      <w:r w:rsidR="0082411B" w:rsidRPr="00FB161D">
        <w:t xml:space="preserve"> and related middleware</w:t>
      </w:r>
    </w:p>
    <w:p w:rsidR="005A13ED" w:rsidRPr="00FB161D" w:rsidRDefault="005A13ED" w:rsidP="00B578D2">
      <w:pPr>
        <w:pStyle w:val="01squarebullet"/>
        <w:rPr>
          <w:b/>
        </w:rPr>
      </w:pPr>
      <w:r w:rsidRPr="00FB161D">
        <w:rPr>
          <w:b/>
        </w:rPr>
        <w:t>Component C:</w:t>
      </w:r>
      <w:r w:rsidRPr="00FB161D">
        <w:t xml:space="preserve"> Solution 3.0 (</w:t>
      </w:r>
      <w:r w:rsidR="0082411B" w:rsidRPr="00FB161D">
        <w:t>core processing,</w:t>
      </w:r>
      <w:r w:rsidR="00E26E11" w:rsidRPr="00FB161D">
        <w:t xml:space="preserve"> </w:t>
      </w:r>
      <w:r w:rsidR="000F5DAE" w:rsidRPr="00FB161D">
        <w:t xml:space="preserve">related </w:t>
      </w:r>
      <w:r w:rsidR="00E26E11" w:rsidRPr="00FB161D">
        <w:t>middleware, and rules engine</w:t>
      </w:r>
      <w:r w:rsidRPr="00FB161D">
        <w:t>)</w:t>
      </w:r>
      <w:r w:rsidRPr="00FB161D">
        <w:rPr>
          <w:b/>
        </w:rPr>
        <w:t xml:space="preserve"> </w:t>
      </w:r>
    </w:p>
    <w:p w:rsidR="005A13ED" w:rsidRPr="00FB161D" w:rsidRDefault="005A13ED" w:rsidP="00B578D2">
      <w:pPr>
        <w:pStyle w:val="01squarebullet"/>
        <w:rPr>
          <w:b/>
        </w:rPr>
      </w:pPr>
      <w:r w:rsidRPr="00FB161D">
        <w:rPr>
          <w:b/>
        </w:rPr>
        <w:t xml:space="preserve">Component D: </w:t>
      </w:r>
      <w:r w:rsidRPr="00FB161D">
        <w:t>Solution 2.0 (</w:t>
      </w:r>
      <w:r w:rsidR="00E26E11" w:rsidRPr="00FB161D">
        <w:t xml:space="preserve">core processing, </w:t>
      </w:r>
      <w:r w:rsidR="000F5DAE" w:rsidRPr="00FB161D">
        <w:t xml:space="preserve">related </w:t>
      </w:r>
      <w:r w:rsidR="00E26E11" w:rsidRPr="00FB161D">
        <w:t xml:space="preserve">middleware, and </w:t>
      </w:r>
      <w:r w:rsidR="0082411B" w:rsidRPr="00FB161D">
        <w:t>rules engine</w:t>
      </w:r>
      <w:r w:rsidRPr="00FB161D">
        <w:t>)</w:t>
      </w:r>
    </w:p>
    <w:p w:rsidR="005A13ED" w:rsidRPr="00FB161D" w:rsidRDefault="005A13ED" w:rsidP="00B578D2">
      <w:pPr>
        <w:pStyle w:val="01squarebullet"/>
        <w:rPr>
          <w:b/>
        </w:rPr>
      </w:pPr>
      <w:r w:rsidRPr="00FB161D">
        <w:rPr>
          <w:b/>
        </w:rPr>
        <w:t xml:space="preserve">Component E: </w:t>
      </w:r>
      <w:r w:rsidRPr="00FB161D">
        <w:t>Solution 3.0 business process operations</w:t>
      </w:r>
      <w:r w:rsidRPr="00FB161D">
        <w:rPr>
          <w:b/>
        </w:rPr>
        <w:t xml:space="preserve"> </w:t>
      </w:r>
    </w:p>
    <w:p w:rsidR="005A13ED" w:rsidRPr="00FB161D" w:rsidRDefault="005A13ED" w:rsidP="00B578D2">
      <w:pPr>
        <w:pStyle w:val="01squarebullet"/>
        <w:rPr>
          <w:b/>
        </w:rPr>
      </w:pPr>
      <w:r w:rsidRPr="00FB161D">
        <w:rPr>
          <w:b/>
        </w:rPr>
        <w:t xml:space="preserve">Component F: </w:t>
      </w:r>
      <w:r w:rsidRPr="00FB161D">
        <w:t>Solution 2.0 business process operations</w:t>
      </w:r>
      <w:r w:rsidRPr="00FB161D">
        <w:rPr>
          <w:b/>
        </w:rPr>
        <w:t xml:space="preserve"> </w:t>
      </w:r>
    </w:p>
    <w:p w:rsidR="006B6DE9" w:rsidRPr="00FB161D" w:rsidRDefault="005A13ED" w:rsidP="00B578D2">
      <w:pPr>
        <w:pStyle w:val="01squarebullet"/>
        <w:rPr>
          <w:b/>
        </w:rPr>
      </w:pPr>
      <w:r w:rsidRPr="00FB161D">
        <w:rPr>
          <w:b/>
        </w:rPr>
        <w:t xml:space="preserve">Component G: </w:t>
      </w:r>
      <w:r w:rsidR="006B6DE9" w:rsidRPr="00FB161D">
        <w:t>Enterprise-wide data management platform</w:t>
      </w:r>
    </w:p>
    <w:p w:rsidR="006B6DE9" w:rsidRPr="00FB161D" w:rsidRDefault="0082411B" w:rsidP="00B578D2">
      <w:pPr>
        <w:pStyle w:val="01squarebullet"/>
        <w:rPr>
          <w:b/>
        </w:rPr>
      </w:pPr>
      <w:r w:rsidRPr="00FB161D">
        <w:rPr>
          <w:b/>
        </w:rPr>
        <w:t xml:space="preserve">Component H: </w:t>
      </w:r>
      <w:r w:rsidR="006B6DE9" w:rsidRPr="00FB161D">
        <w:t>Enterprise-wide identity and access management (IAM)</w:t>
      </w:r>
    </w:p>
    <w:p w:rsidR="0082411B" w:rsidRPr="00FB161D" w:rsidRDefault="0082411B" w:rsidP="00B578D2">
      <w:pPr>
        <w:pStyle w:val="01squarebullet"/>
        <w:rPr>
          <w:b/>
        </w:rPr>
      </w:pPr>
      <w:r w:rsidRPr="00FB161D">
        <w:rPr>
          <w:b/>
        </w:rPr>
        <w:t xml:space="preserve">Component I: </w:t>
      </w:r>
      <w:r w:rsidR="006178C5" w:rsidRPr="00FB161D">
        <w:t>Enterprise-wide c</w:t>
      </w:r>
      <w:r w:rsidR="00D2587D" w:rsidRPr="00FB161D">
        <w:t>yber</w:t>
      </w:r>
      <w:r w:rsidR="00C30D19" w:rsidRPr="00FB161D">
        <w:t xml:space="preserve">security and data protection </w:t>
      </w:r>
    </w:p>
    <w:p w:rsidR="008E1041" w:rsidRPr="00FB161D" w:rsidRDefault="00FF4B70" w:rsidP="00B578D2">
      <w:pPr>
        <w:pStyle w:val="01squarebullet"/>
      </w:pPr>
      <w:r w:rsidRPr="00FB161D">
        <w:rPr>
          <w:b/>
        </w:rPr>
        <w:t xml:space="preserve">Independent </w:t>
      </w:r>
      <w:r w:rsidR="004176D4" w:rsidRPr="00FB161D">
        <w:rPr>
          <w:b/>
        </w:rPr>
        <w:t>quality assurance support</w:t>
      </w:r>
      <w:r w:rsidRPr="00FB161D">
        <w:t xml:space="preserve"> </w:t>
      </w:r>
      <w:r w:rsidR="004613BE" w:rsidRPr="00FB161D">
        <w:t>will be separately solicited on a similar time</w:t>
      </w:r>
      <w:r w:rsidR="00B503FD" w:rsidRPr="00FB161D">
        <w:t xml:space="preserve"> </w:t>
      </w:r>
      <w:r w:rsidR="004613BE" w:rsidRPr="00FB161D">
        <w:t xml:space="preserve">frame and will be responsible for assisting FSA in monitoring vendor operations and performance. </w:t>
      </w:r>
      <w:r w:rsidR="005E6285" w:rsidRPr="00FB161D">
        <w:t>The q</w:t>
      </w:r>
      <w:r w:rsidR="004613BE" w:rsidRPr="00FB161D">
        <w:t>uality assurance support vendor will be independent from vendors providing other NextGen components</w:t>
      </w:r>
      <w:r w:rsidR="00BF5692" w:rsidRPr="00FB161D">
        <w:t>.</w:t>
      </w:r>
    </w:p>
    <w:p w:rsidR="001B6581" w:rsidRPr="00B578D2" w:rsidRDefault="001B6581" w:rsidP="00B578D2">
      <w:pPr>
        <w:pStyle w:val="60exhnormal"/>
      </w:pPr>
      <w:r w:rsidRPr="00B578D2">
        <w:t xml:space="preserve">Exhibit </w:t>
      </w:r>
      <w:fldSimple w:instr=" SEQ Exhibit\* Arabic ">
        <w:r w:rsidR="00E944D6" w:rsidRPr="00FB161D">
          <w:t>4</w:t>
        </w:r>
      </w:fldSimple>
      <w:r w:rsidRPr="00FB161D">
        <w:t xml:space="preserve">: </w:t>
      </w:r>
      <w:r w:rsidRPr="00B578D2">
        <w:t>Components in the Next Gen Phase 1 solicitation</w:t>
      </w:r>
    </w:p>
    <w:tbl>
      <w:tblPr>
        <w:tblW w:w="5000" w:type="pct"/>
        <w:tblInd w:w="8" w:type="dxa"/>
        <w:tblBorders>
          <w:top w:val="single" w:sz="4" w:space="0" w:color="808080"/>
          <w:bottom w:val="single" w:sz="4" w:space="0" w:color="808080"/>
        </w:tblBorders>
        <w:tblLayout w:type="fixed"/>
        <w:tblCellMar>
          <w:left w:w="0" w:type="dxa"/>
          <w:right w:w="0" w:type="dxa"/>
        </w:tblCellMar>
        <w:tblLook w:val="0000" w:firstRow="0" w:lastRow="0" w:firstColumn="0" w:lastColumn="0" w:noHBand="0" w:noVBand="0"/>
      </w:tblPr>
      <w:tblGrid>
        <w:gridCol w:w="9360"/>
      </w:tblGrid>
      <w:tr w:rsidR="001B6581" w:rsidRPr="00FB161D" w:rsidTr="0008609E">
        <w:trPr>
          <w:cantSplit/>
        </w:trPr>
        <w:tc>
          <w:tcPr>
            <w:tcW w:w="5000" w:type="pct"/>
          </w:tcPr>
          <w:p w:rsidR="001B6581" w:rsidRPr="00FB161D" w:rsidRDefault="001B6581" w:rsidP="001B6581">
            <w:pPr>
              <w:pStyle w:val="70exhtblnormal"/>
              <w:ind w:left="0" w:right="0"/>
              <w:jc w:val="center"/>
            </w:pPr>
            <w:r w:rsidRPr="00FB161D">
              <w:rPr>
                <w:noProof/>
                <w:szCs w:val="24"/>
              </w:rPr>
              <w:drawing>
                <wp:inline distT="0" distB="0" distL="0" distR="0" wp14:anchorId="79F5A7F9" wp14:editId="6039ED0C">
                  <wp:extent cx="4643290" cy="3431396"/>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92841" cy="3468014"/>
                          </a:xfrm>
                          <a:prstGeom prst="rect">
                            <a:avLst/>
                          </a:prstGeom>
                          <a:noFill/>
                        </pic:spPr>
                      </pic:pic>
                    </a:graphicData>
                  </a:graphic>
                </wp:inline>
              </w:drawing>
            </w:r>
          </w:p>
        </w:tc>
      </w:tr>
    </w:tbl>
    <w:p w:rsidR="00863150" w:rsidRPr="00B578D2" w:rsidRDefault="0046208B" w:rsidP="00B578D2">
      <w:pPr>
        <w:pStyle w:val="Style2"/>
      </w:pPr>
      <w:bookmarkStart w:id="6" w:name="_Hlk505859659"/>
      <w:r w:rsidRPr="00B578D2">
        <w:t>Implementation approach</w:t>
      </w:r>
      <w:r w:rsidR="001C7E9B" w:rsidRPr="00B578D2">
        <w:t xml:space="preserve"> that minimize</w:t>
      </w:r>
      <w:r w:rsidR="00D47459" w:rsidRPr="00B578D2">
        <w:t>s</w:t>
      </w:r>
      <w:r w:rsidRPr="00B578D2">
        <w:t xml:space="preserve"> r</w:t>
      </w:r>
      <w:r w:rsidR="00863150" w:rsidRPr="00B578D2">
        <w:t xml:space="preserve">isk and disruption for </w:t>
      </w:r>
      <w:r w:rsidRPr="00B578D2">
        <w:t>c</w:t>
      </w:r>
      <w:r w:rsidR="00863150" w:rsidRPr="00B578D2">
        <w:t>ustomers</w:t>
      </w:r>
      <w:r w:rsidR="00864B47" w:rsidRPr="00B578D2">
        <w:t xml:space="preserve"> while deploying world-class solutions</w:t>
      </w:r>
    </w:p>
    <w:p w:rsidR="00DE3921" w:rsidRPr="00FB161D" w:rsidRDefault="00561B5E" w:rsidP="00B578D2">
      <w:r w:rsidRPr="00FB161D">
        <w:t xml:space="preserve">As described in </w:t>
      </w:r>
      <w:r w:rsidR="00CD4D5F" w:rsidRPr="00FB161D">
        <w:t>“</w:t>
      </w:r>
      <w:r w:rsidRPr="00FB161D">
        <w:t>VII</w:t>
      </w:r>
      <w:r w:rsidR="00F169B0" w:rsidRPr="00FB161D">
        <w:t>. Component</w:t>
      </w:r>
      <w:r w:rsidR="00CD4D5F" w:rsidRPr="00FB161D">
        <w:t xml:space="preserve">-Specific </w:t>
      </w:r>
      <w:r w:rsidR="00F169B0" w:rsidRPr="00FB161D">
        <w:t xml:space="preserve">Objectives and </w:t>
      </w:r>
      <w:r w:rsidR="00CD4D5F" w:rsidRPr="00FB161D">
        <w:t>Constraints”</w:t>
      </w:r>
      <w:r w:rsidRPr="00FB161D">
        <w:t xml:space="preserve">, </w:t>
      </w:r>
      <w:bookmarkStart w:id="7" w:name="_Hlk505784555"/>
      <w:r w:rsidR="007225C9" w:rsidRPr="00FB161D">
        <w:t xml:space="preserve">“Solution 2.0” (Component D) is anticipated to be FSA’s environment </w:t>
      </w:r>
      <w:r w:rsidR="005A7DA5" w:rsidRPr="00FB161D">
        <w:t xml:space="preserve">for </w:t>
      </w:r>
      <w:r w:rsidR="00FA18BB" w:rsidRPr="00FB161D">
        <w:t xml:space="preserve">all </w:t>
      </w:r>
      <w:r w:rsidR="005A7DA5" w:rsidRPr="00FB161D">
        <w:t>existing customers</w:t>
      </w:r>
      <w:r w:rsidR="00A66C32" w:rsidRPr="00FB161D">
        <w:t xml:space="preserve"> at </w:t>
      </w:r>
      <w:r w:rsidR="00CD4D5F" w:rsidRPr="00FB161D">
        <w:t xml:space="preserve">the </w:t>
      </w:r>
      <w:r w:rsidR="00A66C32" w:rsidRPr="00FB161D">
        <w:t>time of award</w:t>
      </w:r>
      <w:r w:rsidR="005A7DA5" w:rsidRPr="00FB161D">
        <w:t xml:space="preserve"> </w:t>
      </w:r>
      <w:r w:rsidR="007225C9" w:rsidRPr="00FB161D">
        <w:t xml:space="preserve">and </w:t>
      </w:r>
      <w:r w:rsidRPr="00FB161D">
        <w:t>“Solution 3.0”</w:t>
      </w:r>
      <w:r w:rsidR="003008D7" w:rsidRPr="00FB161D">
        <w:t xml:space="preserve"> (</w:t>
      </w:r>
      <w:r w:rsidR="002F1450" w:rsidRPr="00FB161D">
        <w:t>Component C</w:t>
      </w:r>
      <w:r w:rsidR="003008D7" w:rsidRPr="00FB161D">
        <w:t>)</w:t>
      </w:r>
      <w:r w:rsidRPr="00FB161D">
        <w:t xml:space="preserve"> </w:t>
      </w:r>
      <w:r w:rsidR="00D24F7D" w:rsidRPr="00FB161D">
        <w:t>is anticipated to be</w:t>
      </w:r>
      <w:r w:rsidRPr="00FB161D">
        <w:t xml:space="preserve"> </w:t>
      </w:r>
      <w:r w:rsidR="00CD4D5F" w:rsidRPr="00FB161D">
        <w:t xml:space="preserve">tailored for </w:t>
      </w:r>
      <w:r w:rsidR="00FA18BB" w:rsidRPr="00FB161D">
        <w:t>new customers</w:t>
      </w:r>
      <w:r w:rsidR="00CA1366" w:rsidRPr="00FB161D">
        <w:t>.</w:t>
      </w:r>
      <w:r w:rsidRPr="00FB161D">
        <w:t xml:space="preserve"> </w:t>
      </w:r>
      <w:bookmarkEnd w:id="7"/>
      <w:r w:rsidR="002C4626" w:rsidRPr="00FB161D">
        <w:t xml:space="preserve"> </w:t>
      </w:r>
      <w:r w:rsidR="00C808C4" w:rsidRPr="00FB161D">
        <w:t xml:space="preserve">As a result, </w:t>
      </w:r>
      <w:r w:rsidR="005815B3" w:rsidRPr="00FB161D">
        <w:t>Solution 3.0</w:t>
      </w:r>
      <w:r w:rsidR="003008D7" w:rsidRPr="00FB161D">
        <w:t xml:space="preserve"> (</w:t>
      </w:r>
      <w:r w:rsidR="002F1450" w:rsidRPr="00FB161D">
        <w:t>Component C</w:t>
      </w:r>
      <w:r w:rsidR="003008D7" w:rsidRPr="00FB161D">
        <w:t>)</w:t>
      </w:r>
      <w:r w:rsidR="005815B3" w:rsidRPr="00FB161D">
        <w:t xml:space="preserve"> </w:t>
      </w:r>
      <w:r w:rsidR="00C808C4" w:rsidRPr="00FB161D">
        <w:t xml:space="preserve">should be </w:t>
      </w:r>
      <w:r w:rsidR="00A36146" w:rsidRPr="00FB161D">
        <w:t>more flexible</w:t>
      </w:r>
      <w:r w:rsidR="006B6DE9" w:rsidRPr="00FB161D">
        <w:t xml:space="preserve"> </w:t>
      </w:r>
      <w:r w:rsidR="00FA18BB" w:rsidRPr="00FB161D">
        <w:t xml:space="preserve">and </w:t>
      </w:r>
      <w:r w:rsidR="00A36146" w:rsidRPr="00FB161D">
        <w:t xml:space="preserve">able to </w:t>
      </w:r>
      <w:r w:rsidR="00FA18BB" w:rsidRPr="00FB161D">
        <w:t xml:space="preserve">take advantage of more modern technical architecture </w:t>
      </w:r>
      <w:r w:rsidR="006B6DE9" w:rsidRPr="00FB161D">
        <w:t>than Solution 2.0</w:t>
      </w:r>
      <w:r w:rsidR="00737598" w:rsidRPr="00FB161D">
        <w:t xml:space="preserve">. FSA recognizes that it </w:t>
      </w:r>
      <w:r w:rsidR="007C778B" w:rsidRPr="00FB161D">
        <w:t xml:space="preserve">may </w:t>
      </w:r>
      <w:r w:rsidR="00737598" w:rsidRPr="00FB161D">
        <w:t xml:space="preserve">take time to deploy </w:t>
      </w:r>
      <w:r w:rsidR="00C808C4" w:rsidRPr="00FB161D">
        <w:t>Solution 3.0</w:t>
      </w:r>
      <w:r w:rsidR="00D7070D" w:rsidRPr="00FB161D">
        <w:t xml:space="preserve">. </w:t>
      </w:r>
      <w:r w:rsidR="005815B3" w:rsidRPr="00FB161D">
        <w:t>FSA</w:t>
      </w:r>
      <w:r w:rsidR="00737598" w:rsidRPr="00FB161D">
        <w:t xml:space="preserve"> also</w:t>
      </w:r>
      <w:r w:rsidR="005815B3" w:rsidRPr="00FB161D">
        <w:t xml:space="preserve"> recognizes that it may not be cost</w:t>
      </w:r>
      <w:r w:rsidR="0067440A" w:rsidRPr="00FB161D">
        <w:t>-</w:t>
      </w:r>
      <w:r w:rsidR="005815B3" w:rsidRPr="00FB161D">
        <w:t xml:space="preserve">effective to service some of FSA’s </w:t>
      </w:r>
      <w:r w:rsidR="0067440A" w:rsidRPr="00FB161D">
        <w:t>older</w:t>
      </w:r>
      <w:r w:rsidR="005815B3" w:rsidRPr="00FB161D">
        <w:t xml:space="preserve"> loans on </w:t>
      </w:r>
      <w:r w:rsidR="00C808C4" w:rsidRPr="00FB161D">
        <w:t>Solution 3.0</w:t>
      </w:r>
      <w:r w:rsidR="005815B3" w:rsidRPr="00FB161D">
        <w:t xml:space="preserve">. </w:t>
      </w:r>
    </w:p>
    <w:p w:rsidR="00A40F54" w:rsidRPr="00FB161D" w:rsidRDefault="00561B5E" w:rsidP="00B578D2">
      <w:r w:rsidRPr="00FB161D">
        <w:t>Solution 2.0</w:t>
      </w:r>
      <w:r w:rsidR="003008D7" w:rsidRPr="00FB161D">
        <w:t xml:space="preserve"> (</w:t>
      </w:r>
      <w:r w:rsidR="002F1450" w:rsidRPr="00FB161D">
        <w:t>Component D</w:t>
      </w:r>
      <w:r w:rsidR="003008D7" w:rsidRPr="00FB161D">
        <w:t>)</w:t>
      </w:r>
      <w:r w:rsidRPr="00FB161D">
        <w:t xml:space="preserve"> </w:t>
      </w:r>
      <w:r w:rsidR="00D24F7D" w:rsidRPr="00FB161D">
        <w:t>is anticipated to</w:t>
      </w:r>
      <w:r w:rsidRPr="00FB161D">
        <w:t xml:space="preserve"> serve as the </w:t>
      </w:r>
      <w:r w:rsidR="00F917FD" w:rsidRPr="00FB161D">
        <w:t>primary</w:t>
      </w:r>
      <w:r w:rsidR="005A7DA5" w:rsidRPr="00FB161D">
        <w:t xml:space="preserve"> </w:t>
      </w:r>
      <w:r w:rsidRPr="00FB161D">
        <w:t xml:space="preserve">environment </w:t>
      </w:r>
      <w:r w:rsidR="00AC7478" w:rsidRPr="00FB161D">
        <w:t xml:space="preserve">for </w:t>
      </w:r>
      <w:r w:rsidR="005815B3" w:rsidRPr="00FB161D">
        <w:t xml:space="preserve">FSA’s </w:t>
      </w:r>
      <w:r w:rsidR="00AC7478" w:rsidRPr="00FB161D">
        <w:t>existing customers</w:t>
      </w:r>
      <w:r w:rsidR="005815B3" w:rsidRPr="00FB161D">
        <w:t>.</w:t>
      </w:r>
      <w:r w:rsidR="00836022" w:rsidRPr="00FB161D">
        <w:t xml:space="preserve"> </w:t>
      </w:r>
      <w:r w:rsidR="005815B3" w:rsidRPr="00FB161D">
        <w:t>Solution 2.0</w:t>
      </w:r>
      <w:r w:rsidR="003008D7" w:rsidRPr="00FB161D">
        <w:t xml:space="preserve"> (</w:t>
      </w:r>
      <w:r w:rsidR="002F1450" w:rsidRPr="00FB161D">
        <w:t>Component D</w:t>
      </w:r>
      <w:r w:rsidR="003008D7" w:rsidRPr="00FB161D">
        <w:t>)</w:t>
      </w:r>
      <w:r w:rsidR="00AC7478" w:rsidRPr="00FB161D">
        <w:t xml:space="preserve"> will need to onboard </w:t>
      </w:r>
      <w:r w:rsidR="00836022" w:rsidRPr="00FB161D">
        <w:t>borrower accounts</w:t>
      </w:r>
      <w:r w:rsidR="00AC7478" w:rsidRPr="00FB161D">
        <w:t xml:space="preserve"> from existing servicers </w:t>
      </w:r>
      <w:r w:rsidR="003C720C" w:rsidRPr="00FB161D">
        <w:t>in</w:t>
      </w:r>
      <w:r w:rsidR="00AC7478" w:rsidRPr="00FB161D">
        <w:t xml:space="preserve"> a time</w:t>
      </w:r>
      <w:r w:rsidR="00B503FD" w:rsidRPr="00FB161D">
        <w:t xml:space="preserve"> </w:t>
      </w:r>
      <w:r w:rsidR="00AC7478" w:rsidRPr="00FB161D">
        <w:t xml:space="preserve">frame </w:t>
      </w:r>
      <w:r w:rsidR="00836022" w:rsidRPr="00FB161D">
        <w:t xml:space="preserve">that minimizes disruptions for customers while ensuring completion </w:t>
      </w:r>
      <w:r w:rsidR="00C808C4" w:rsidRPr="00FB161D">
        <w:t xml:space="preserve">of migration </w:t>
      </w:r>
      <w:r w:rsidR="003C720C" w:rsidRPr="00FB161D">
        <w:t xml:space="preserve">is finished </w:t>
      </w:r>
      <w:r w:rsidR="00836022" w:rsidRPr="00FB161D">
        <w:t>prior to the end of the current servicing contracts</w:t>
      </w:r>
      <w:r w:rsidR="00AC7478" w:rsidRPr="00FB161D">
        <w:t xml:space="preserve">. </w:t>
      </w:r>
      <w:r w:rsidR="005815B3" w:rsidRPr="00FB161D">
        <w:t xml:space="preserve">Given that Solution 2.0 </w:t>
      </w:r>
      <w:r w:rsidR="003008D7" w:rsidRPr="00FB161D">
        <w:t>(</w:t>
      </w:r>
      <w:r w:rsidR="002F1450" w:rsidRPr="00FB161D">
        <w:t>Component D</w:t>
      </w:r>
      <w:r w:rsidR="003008D7" w:rsidRPr="00FB161D">
        <w:t xml:space="preserve">) </w:t>
      </w:r>
      <w:r w:rsidR="005815B3" w:rsidRPr="00FB161D">
        <w:t xml:space="preserve">will </w:t>
      </w:r>
      <w:r w:rsidR="005A7DA5" w:rsidRPr="00FB161D">
        <w:t>need to be capable of servicing all existing customers</w:t>
      </w:r>
      <w:r w:rsidR="005815B3" w:rsidRPr="00FB161D">
        <w:t xml:space="preserve">, FSA anticipates that this </w:t>
      </w:r>
      <w:r w:rsidR="00EA06E5" w:rsidRPr="00FB161D">
        <w:t xml:space="preserve">solution </w:t>
      </w:r>
      <w:r w:rsidR="003C720C" w:rsidRPr="00FB161D">
        <w:t>will</w:t>
      </w:r>
      <w:r w:rsidR="00EA06E5" w:rsidRPr="00FB161D">
        <w:t xml:space="preserve"> be capable of incorporating specialty programs such as TPD, TEACH, and PSLF</w:t>
      </w:r>
      <w:r w:rsidR="00F917FD" w:rsidRPr="00FB161D">
        <w:t>. Solution 2.0 will need to provide a</w:t>
      </w:r>
      <w:r w:rsidR="00712E2F" w:rsidRPr="00FB161D">
        <w:t xml:space="preserve"> high</w:t>
      </w:r>
      <w:r w:rsidR="005A7DA5" w:rsidRPr="00FB161D">
        <w:t>er</w:t>
      </w:r>
      <w:r w:rsidR="00A36146" w:rsidRPr="00FB161D">
        <w:t xml:space="preserve"> </w:t>
      </w:r>
      <w:r w:rsidR="00712E2F" w:rsidRPr="00FB161D">
        <w:t xml:space="preserve">quality </w:t>
      </w:r>
      <w:r w:rsidR="00F917FD" w:rsidRPr="00FB161D">
        <w:t>solution</w:t>
      </w:r>
      <w:r w:rsidR="005A7DA5" w:rsidRPr="00FB161D">
        <w:t xml:space="preserve"> than today’s </w:t>
      </w:r>
      <w:r w:rsidR="006C23B9" w:rsidRPr="00FB161D">
        <w:t xml:space="preserve">existing </w:t>
      </w:r>
      <w:r w:rsidR="005A7DA5" w:rsidRPr="00FB161D">
        <w:t>environment</w:t>
      </w:r>
      <w:r w:rsidR="00712E2F" w:rsidRPr="00FB161D">
        <w:t xml:space="preserve"> </w:t>
      </w:r>
      <w:r w:rsidR="005A7DA5" w:rsidRPr="00FB161D">
        <w:t xml:space="preserve">and </w:t>
      </w:r>
      <w:r w:rsidR="00F917FD" w:rsidRPr="00FB161D">
        <w:t>continue</w:t>
      </w:r>
      <w:r w:rsidR="005A7DA5" w:rsidRPr="00FB161D">
        <w:t xml:space="preserve"> to </w:t>
      </w:r>
      <w:r w:rsidR="00F917FD" w:rsidRPr="00FB161D">
        <w:t>add</w:t>
      </w:r>
      <w:r w:rsidR="00A36146" w:rsidRPr="00FB161D">
        <w:t xml:space="preserve"> enhancement features</w:t>
      </w:r>
      <w:r w:rsidR="00712E2F" w:rsidRPr="00FB161D">
        <w:t xml:space="preserve"> </w:t>
      </w:r>
      <w:r w:rsidR="00F917FD" w:rsidRPr="00FB161D">
        <w:t xml:space="preserve">during the migration </w:t>
      </w:r>
      <w:r w:rsidR="00712E2F" w:rsidRPr="00FB161D">
        <w:t xml:space="preserve">that support the overall goals of the NextGen Vision. </w:t>
      </w:r>
    </w:p>
    <w:p w:rsidR="000D6261" w:rsidRPr="00FB161D" w:rsidRDefault="000145CB" w:rsidP="00B578D2">
      <w:r w:rsidRPr="00FB161D">
        <w:t xml:space="preserve">It may be possible for a single environment to meet the </w:t>
      </w:r>
      <w:r w:rsidR="006C6E30" w:rsidRPr="00FB161D">
        <w:t>objectives and constraints</w:t>
      </w:r>
      <w:r w:rsidRPr="00FB161D">
        <w:t xml:space="preserve"> of both solutions. </w:t>
      </w:r>
      <w:r w:rsidR="00561B5E" w:rsidRPr="00FB161D">
        <w:t xml:space="preserve">Once </w:t>
      </w:r>
      <w:r w:rsidRPr="00FB161D">
        <w:t>Solution 3.0</w:t>
      </w:r>
      <w:r w:rsidR="003008D7" w:rsidRPr="00FB161D">
        <w:t xml:space="preserve"> (</w:t>
      </w:r>
      <w:r w:rsidR="002F1450" w:rsidRPr="00FB161D">
        <w:t>Component C</w:t>
      </w:r>
      <w:r w:rsidR="003008D7" w:rsidRPr="00FB161D">
        <w:t>)</w:t>
      </w:r>
      <w:r w:rsidRPr="00FB161D">
        <w:t xml:space="preserve"> is </w:t>
      </w:r>
      <w:r w:rsidR="00FA18BB" w:rsidRPr="00FB161D">
        <w:t>deployed</w:t>
      </w:r>
      <w:r w:rsidR="00561B5E" w:rsidRPr="00FB161D">
        <w:t>, FSA will determine the best distribution of loans</w:t>
      </w:r>
      <w:r w:rsidR="00AC7478" w:rsidRPr="00FB161D">
        <w:t xml:space="preserve"> between Solution 2.0 </w:t>
      </w:r>
      <w:r w:rsidR="003008D7" w:rsidRPr="00FB161D">
        <w:t>(</w:t>
      </w:r>
      <w:r w:rsidR="002F1450" w:rsidRPr="00FB161D">
        <w:t>Component D</w:t>
      </w:r>
      <w:r w:rsidR="003008D7" w:rsidRPr="00FB161D">
        <w:t xml:space="preserve">) </w:t>
      </w:r>
      <w:r w:rsidR="00AC7478" w:rsidRPr="00FB161D">
        <w:t>and Solution 3.0</w:t>
      </w:r>
      <w:r w:rsidR="003008D7" w:rsidRPr="00FB161D">
        <w:t xml:space="preserve"> (</w:t>
      </w:r>
      <w:r w:rsidR="002F1450" w:rsidRPr="00FB161D">
        <w:t>Component C</w:t>
      </w:r>
      <w:r w:rsidR="003008D7" w:rsidRPr="00FB161D">
        <w:t>)</w:t>
      </w:r>
      <w:r w:rsidR="00561B5E" w:rsidRPr="00FB161D">
        <w:t>.</w:t>
      </w:r>
      <w:r w:rsidRPr="00FB161D">
        <w:t xml:space="preserve"> </w:t>
      </w:r>
      <w:bookmarkStart w:id="8" w:name="_Hlk505182586"/>
      <w:bookmarkEnd w:id="6"/>
    </w:p>
    <w:bookmarkEnd w:id="8"/>
    <w:p w:rsidR="007D38C7" w:rsidRPr="00B578D2" w:rsidRDefault="001C3D3A" w:rsidP="00B578D2">
      <w:pPr>
        <w:pStyle w:val="Heading1"/>
        <w:ind w:left="720" w:hanging="450"/>
      </w:pPr>
      <w:r w:rsidRPr="00B578D2">
        <w:t xml:space="preserve">Target </w:t>
      </w:r>
      <w:r w:rsidR="00FD7828" w:rsidRPr="00FB161D">
        <w:t>M</w:t>
      </w:r>
      <w:r w:rsidRPr="00FB161D">
        <w:t>ilestones</w:t>
      </w:r>
    </w:p>
    <w:p w:rsidR="002F5B40" w:rsidRPr="00FB161D" w:rsidRDefault="002F5B40" w:rsidP="00B578D2">
      <w:r w:rsidRPr="00FB161D">
        <w:t xml:space="preserve">FSA has identified target milestones </w:t>
      </w:r>
      <w:r w:rsidR="006F3166" w:rsidRPr="00FB161D">
        <w:t xml:space="preserve">in pursuit of </w:t>
      </w:r>
      <w:r w:rsidR="00665C24" w:rsidRPr="00FB161D">
        <w:t xml:space="preserve">the NextGen </w:t>
      </w:r>
      <w:r w:rsidR="006F3166" w:rsidRPr="00FB161D">
        <w:t xml:space="preserve">goals identified in </w:t>
      </w:r>
      <w:r w:rsidR="006C6E30" w:rsidRPr="00FB161D">
        <w:t>“III. NextGen Financial Services Environment Goals”</w:t>
      </w:r>
      <w:r w:rsidRPr="00FB161D">
        <w:t>.</w:t>
      </w:r>
    </w:p>
    <w:p w:rsidR="00900B42" w:rsidRPr="00FB161D" w:rsidRDefault="00900B42" w:rsidP="00B578D2">
      <w:pPr>
        <w:pStyle w:val="01squarebullet"/>
      </w:pPr>
      <w:r w:rsidRPr="00FB161D">
        <w:rPr>
          <w:b/>
        </w:rPr>
        <w:t xml:space="preserve">Milestone 1 – </w:t>
      </w:r>
      <w:r w:rsidR="00F31E56" w:rsidRPr="00FB161D">
        <w:rPr>
          <w:b/>
        </w:rPr>
        <w:t xml:space="preserve">Achieve </w:t>
      </w:r>
      <w:r w:rsidR="00AF7599" w:rsidRPr="00FB161D">
        <w:rPr>
          <w:b/>
        </w:rPr>
        <w:t>early customer wins</w:t>
      </w:r>
      <w:r w:rsidRPr="00FB161D">
        <w:t xml:space="preserve">: </w:t>
      </w:r>
      <w:r w:rsidR="00FA18BB" w:rsidRPr="00FB161D">
        <w:t>FSA anticipates deploying</w:t>
      </w:r>
      <w:r w:rsidRPr="00FB161D">
        <w:t xml:space="preserve"> capabilities across NextGen that meaningfully improve the customer experience on an accelerated timeline</w:t>
      </w:r>
      <w:r w:rsidR="00FA18BB" w:rsidRPr="00FB161D">
        <w:t xml:space="preserve"> after award</w:t>
      </w:r>
      <w:r w:rsidRPr="00FB161D">
        <w:t xml:space="preserve"> (</w:t>
      </w:r>
      <w:r w:rsidR="00F917FD" w:rsidRPr="00FB161D">
        <w:t xml:space="preserve">i.e., </w:t>
      </w:r>
      <w:r w:rsidRPr="00FB161D">
        <w:t xml:space="preserve">within </w:t>
      </w:r>
      <w:r w:rsidR="007F308C" w:rsidRPr="00FB161D">
        <w:t>6-</w:t>
      </w:r>
      <w:r w:rsidRPr="00FB161D">
        <w:t xml:space="preserve">9 months </w:t>
      </w:r>
      <w:r w:rsidR="00F917FD" w:rsidRPr="00FB161D">
        <w:t>of</w:t>
      </w:r>
      <w:r w:rsidRPr="00FB161D">
        <w:t xml:space="preserve"> the award date). Potential opportunities that could fall within this </w:t>
      </w:r>
      <w:r w:rsidR="00F917FD" w:rsidRPr="00FB161D">
        <w:t>milestone</w:t>
      </w:r>
      <w:r w:rsidRPr="00FB161D">
        <w:t xml:space="preserve"> include</w:t>
      </w:r>
      <w:r w:rsidR="00F917FD" w:rsidRPr="00FB161D">
        <w:t>,</w:t>
      </w:r>
      <w:r w:rsidRPr="00FB161D">
        <w:t xml:space="preserve"> but are not limited to: launching a</w:t>
      </w:r>
      <w:r w:rsidR="000842B6" w:rsidRPr="00FB161D">
        <w:t>n</w:t>
      </w:r>
      <w:r w:rsidRPr="00FB161D">
        <w:t xml:space="preserve"> </w:t>
      </w:r>
      <w:r w:rsidR="000842B6" w:rsidRPr="00FB161D">
        <w:t xml:space="preserve">FSA-branded </w:t>
      </w:r>
      <w:r w:rsidRPr="00FB161D">
        <w:t>omni-channel digital presentation layer enterprise-wide</w:t>
      </w:r>
      <w:r w:rsidR="00C96EE9" w:rsidRPr="00FB161D">
        <w:t xml:space="preserve"> (Component A)</w:t>
      </w:r>
      <w:r w:rsidRPr="00FB161D">
        <w:t xml:space="preserve">; </w:t>
      </w:r>
      <w:r w:rsidR="00F917FD" w:rsidRPr="00FB161D">
        <w:t>launching the FSA brand on</w:t>
      </w:r>
      <w:r w:rsidRPr="00FB161D">
        <w:t xml:space="preserve"> Solution 2.0 (Component D); reducing processing times and error rates for existing customers (Component D and </w:t>
      </w:r>
      <w:r w:rsidR="000C6D37" w:rsidRPr="00FB161D">
        <w:t>Component F</w:t>
      </w:r>
      <w:r w:rsidRPr="00FB161D">
        <w:t>); and/or consolidating multiple FSA phone numbers to a single, enterprise-wide IVR (Component B).</w:t>
      </w:r>
    </w:p>
    <w:p w:rsidR="002F5B40" w:rsidRPr="00FB161D" w:rsidRDefault="00682AB5" w:rsidP="00B578D2">
      <w:pPr>
        <w:pStyle w:val="01squarebullet"/>
      </w:pPr>
      <w:r w:rsidRPr="00FB161D">
        <w:rPr>
          <w:b/>
        </w:rPr>
        <w:t xml:space="preserve">Milestone </w:t>
      </w:r>
      <w:r w:rsidR="00C96EE9" w:rsidRPr="00FB161D">
        <w:rPr>
          <w:b/>
        </w:rPr>
        <w:t>2</w:t>
      </w:r>
      <w:r w:rsidR="00900B42" w:rsidRPr="00FB161D">
        <w:rPr>
          <w:b/>
        </w:rPr>
        <w:t xml:space="preserve"> –</w:t>
      </w:r>
      <w:r w:rsidR="005E6285" w:rsidRPr="00FB161D">
        <w:rPr>
          <w:b/>
        </w:rPr>
        <w:t>M</w:t>
      </w:r>
      <w:r w:rsidR="00900B42" w:rsidRPr="00FB161D">
        <w:rPr>
          <w:b/>
        </w:rPr>
        <w:t xml:space="preserve">igrate </w:t>
      </w:r>
      <w:r w:rsidR="00AF7599" w:rsidRPr="00FB161D">
        <w:rPr>
          <w:b/>
        </w:rPr>
        <w:t>existing customer loans to an enhanced environment</w:t>
      </w:r>
      <w:r w:rsidR="00900B42" w:rsidRPr="00FB161D">
        <w:rPr>
          <w:b/>
        </w:rPr>
        <w:t>:</w:t>
      </w:r>
      <w:r w:rsidRPr="00FB161D">
        <w:t xml:space="preserve"> For Solution 2.0 </w:t>
      </w:r>
      <w:r w:rsidR="00037091" w:rsidRPr="00FB161D">
        <w:t>(</w:t>
      </w:r>
      <w:r w:rsidR="002F1450" w:rsidRPr="00FB161D">
        <w:t>Component D</w:t>
      </w:r>
      <w:r w:rsidR="00037091" w:rsidRPr="00FB161D">
        <w:t>)</w:t>
      </w:r>
      <w:r w:rsidR="009A5E2B" w:rsidRPr="00FB161D">
        <w:t xml:space="preserve"> and Solution 2.0 business process </w:t>
      </w:r>
      <w:r w:rsidR="002B52D5" w:rsidRPr="00FB161D">
        <w:t>operations</w:t>
      </w:r>
      <w:r w:rsidR="009A5E2B" w:rsidRPr="00FB161D">
        <w:t xml:space="preserve"> (</w:t>
      </w:r>
      <w:r w:rsidR="002F1450" w:rsidRPr="00FB161D">
        <w:t>Component F</w:t>
      </w:r>
      <w:r w:rsidR="009A5E2B" w:rsidRPr="00FB161D">
        <w:t>)</w:t>
      </w:r>
      <w:r w:rsidRPr="00FB161D">
        <w:t>, b</w:t>
      </w:r>
      <w:r w:rsidR="002F5B40" w:rsidRPr="00FB161D">
        <w:t xml:space="preserve">egin </w:t>
      </w:r>
      <w:r w:rsidR="00C96EE9" w:rsidRPr="00FB161D">
        <w:t xml:space="preserve">enhancing Solution 2.0 </w:t>
      </w:r>
      <w:r w:rsidR="007F308C" w:rsidRPr="00FB161D">
        <w:t xml:space="preserve">(Component D) </w:t>
      </w:r>
      <w:r w:rsidR="00C96EE9" w:rsidRPr="00FB161D">
        <w:t xml:space="preserve">and </w:t>
      </w:r>
      <w:r w:rsidR="00037091" w:rsidRPr="00FB161D">
        <w:t>migrating</w:t>
      </w:r>
      <w:r w:rsidR="002F5B40" w:rsidRPr="00FB161D">
        <w:t xml:space="preserve"> </w:t>
      </w:r>
      <w:r w:rsidR="00C96EE9" w:rsidRPr="00FB161D">
        <w:t xml:space="preserve">existing </w:t>
      </w:r>
      <w:r w:rsidR="007D5F72" w:rsidRPr="00FB161D">
        <w:t>servicing accounts as soon as possible after award</w:t>
      </w:r>
      <w:r w:rsidR="002F5B40" w:rsidRPr="00FB161D">
        <w:t xml:space="preserve"> </w:t>
      </w:r>
      <w:r w:rsidRPr="00FB161D">
        <w:t>with migration complete</w:t>
      </w:r>
      <w:r w:rsidR="002F5B40" w:rsidRPr="00FB161D">
        <w:t xml:space="preserve"> </w:t>
      </w:r>
      <w:r w:rsidR="00024E9F" w:rsidRPr="00FB161D">
        <w:rPr>
          <w:u w:val="single"/>
        </w:rPr>
        <w:t>before</w:t>
      </w:r>
      <w:r w:rsidR="002F5B40" w:rsidRPr="00FB161D">
        <w:rPr>
          <w:u w:val="single"/>
        </w:rPr>
        <w:t xml:space="preserve"> the end date of the curr</w:t>
      </w:r>
      <w:r w:rsidR="00024E9F" w:rsidRPr="00FB161D">
        <w:rPr>
          <w:u w:val="single"/>
        </w:rPr>
        <w:t>ent servicing contracts</w:t>
      </w:r>
      <w:r w:rsidR="002F5B40" w:rsidRPr="00FB161D">
        <w:t>.</w:t>
      </w:r>
      <w:r w:rsidR="00CB666B" w:rsidRPr="00FB161D">
        <w:t xml:space="preserve"> </w:t>
      </w:r>
      <w:r w:rsidR="002F3915" w:rsidRPr="00FB161D">
        <w:t>Enhancements</w:t>
      </w:r>
      <w:r w:rsidR="000C3CE5" w:rsidRPr="00FB161D">
        <w:t xml:space="preserve"> </w:t>
      </w:r>
      <w:r w:rsidR="00CB666B" w:rsidRPr="00FB161D">
        <w:t xml:space="preserve">to Solution 2.0 </w:t>
      </w:r>
      <w:r w:rsidR="009A5E2B" w:rsidRPr="00FB161D">
        <w:t>can</w:t>
      </w:r>
      <w:r w:rsidR="00CB666B" w:rsidRPr="00FB161D">
        <w:t xml:space="preserve"> continue to be </w:t>
      </w:r>
      <w:r w:rsidR="00C74FB3" w:rsidRPr="00FB161D">
        <w:t xml:space="preserve">tested </w:t>
      </w:r>
      <w:r w:rsidR="009A5E2B" w:rsidRPr="00FB161D">
        <w:t xml:space="preserve">and implemented </w:t>
      </w:r>
      <w:r w:rsidR="00CB666B" w:rsidRPr="00FB161D">
        <w:t xml:space="preserve">while customer migration is ongoing. </w:t>
      </w:r>
    </w:p>
    <w:p w:rsidR="002F5B40" w:rsidRPr="00FB161D" w:rsidRDefault="004F58F5" w:rsidP="00B578D2">
      <w:pPr>
        <w:pStyle w:val="01squarebullet"/>
      </w:pPr>
      <w:r w:rsidRPr="00FB161D">
        <w:rPr>
          <w:b/>
        </w:rPr>
        <w:t xml:space="preserve">Milestone </w:t>
      </w:r>
      <w:r w:rsidR="00C96EE9" w:rsidRPr="00FB161D">
        <w:rPr>
          <w:b/>
        </w:rPr>
        <w:t xml:space="preserve">3 </w:t>
      </w:r>
      <w:r w:rsidR="00900B42" w:rsidRPr="00FB161D">
        <w:rPr>
          <w:b/>
        </w:rPr>
        <w:t xml:space="preserve">– </w:t>
      </w:r>
      <w:r w:rsidR="00F31E56" w:rsidRPr="00FB161D">
        <w:rPr>
          <w:b/>
        </w:rPr>
        <w:t xml:space="preserve">Launch </w:t>
      </w:r>
      <w:r w:rsidR="00900B42" w:rsidRPr="00FB161D">
        <w:rPr>
          <w:b/>
        </w:rPr>
        <w:t>Solution 3.0</w:t>
      </w:r>
      <w:r w:rsidRPr="00FB161D">
        <w:t xml:space="preserve">: </w:t>
      </w:r>
      <w:r w:rsidR="002F5B40" w:rsidRPr="00FB161D">
        <w:t xml:space="preserve">Launch </w:t>
      </w:r>
      <w:r w:rsidR="00043F72" w:rsidRPr="00FB161D">
        <w:t>Solution</w:t>
      </w:r>
      <w:r w:rsidR="002F5B40" w:rsidRPr="00FB161D">
        <w:t xml:space="preserve"> 3.0 </w:t>
      </w:r>
      <w:r w:rsidR="00665C24" w:rsidRPr="00FB161D">
        <w:t>(</w:t>
      </w:r>
      <w:r w:rsidR="002F1450" w:rsidRPr="00FB161D">
        <w:t>Component C</w:t>
      </w:r>
      <w:r w:rsidR="00665C24" w:rsidRPr="00FB161D">
        <w:t xml:space="preserve">) </w:t>
      </w:r>
      <w:r w:rsidR="003265F8" w:rsidRPr="00FB161D">
        <w:t>by a</w:t>
      </w:r>
      <w:r w:rsidRPr="00FB161D">
        <w:t xml:space="preserve"> target </w:t>
      </w:r>
      <w:r w:rsidR="003265F8" w:rsidRPr="00FB161D">
        <w:t xml:space="preserve">date </w:t>
      </w:r>
      <w:r w:rsidRPr="00FB161D">
        <w:t>of late 2019</w:t>
      </w:r>
      <w:r w:rsidR="009A5E2B" w:rsidRPr="00FB161D">
        <w:t xml:space="preserve"> or early 2020</w:t>
      </w:r>
      <w:r w:rsidR="00043F72" w:rsidRPr="00FB161D">
        <w:t xml:space="preserve"> </w:t>
      </w:r>
      <w:r w:rsidR="000C3CE5" w:rsidRPr="00FB161D">
        <w:t xml:space="preserve">and begin onboarding </w:t>
      </w:r>
      <w:r w:rsidR="00043F72" w:rsidRPr="00FB161D">
        <w:t>new</w:t>
      </w:r>
      <w:r w:rsidR="000C3CE5" w:rsidRPr="00FB161D">
        <w:t xml:space="preserve"> FSA</w:t>
      </w:r>
      <w:r w:rsidR="00043F72" w:rsidRPr="00FB161D">
        <w:t xml:space="preserve"> customers</w:t>
      </w:r>
      <w:r w:rsidR="002F5B40" w:rsidRPr="00FB161D">
        <w:t>.</w:t>
      </w:r>
      <w:r w:rsidRPr="00FB161D">
        <w:t xml:space="preserve"> </w:t>
      </w:r>
      <w:r w:rsidR="003265F8" w:rsidRPr="00FB161D">
        <w:t xml:space="preserve">At time of launch, </w:t>
      </w:r>
      <w:r w:rsidR="00043F72" w:rsidRPr="00FB161D">
        <w:t>Solution</w:t>
      </w:r>
      <w:r w:rsidRPr="00FB161D">
        <w:t xml:space="preserve"> 3.0 </w:t>
      </w:r>
      <w:r w:rsidR="00665C24" w:rsidRPr="00FB161D">
        <w:t>(</w:t>
      </w:r>
      <w:r w:rsidR="002F1450" w:rsidRPr="00FB161D">
        <w:t>Component C</w:t>
      </w:r>
      <w:r w:rsidR="00665C24" w:rsidRPr="00FB161D">
        <w:t xml:space="preserve">) </w:t>
      </w:r>
      <w:r w:rsidRPr="00FB161D">
        <w:t>would</w:t>
      </w:r>
      <w:r w:rsidR="00F91CC3" w:rsidRPr="00FB161D">
        <w:t xml:space="preserve"> need to be </w:t>
      </w:r>
      <w:r w:rsidR="000C3CE5" w:rsidRPr="00FB161D">
        <w:t>integrated with a</w:t>
      </w:r>
      <w:r w:rsidR="00FD7451" w:rsidRPr="00FB161D">
        <w:t xml:space="preserve"> fully </w:t>
      </w:r>
      <w:r w:rsidR="000C3CE5" w:rsidRPr="00FB161D">
        <w:t xml:space="preserve">operational </w:t>
      </w:r>
      <w:r w:rsidR="00E328C7" w:rsidRPr="00FB161D">
        <w:t xml:space="preserve">digital </w:t>
      </w:r>
      <w:r w:rsidR="0034277F" w:rsidRPr="00FB161D">
        <w:t>platform</w:t>
      </w:r>
      <w:r w:rsidR="00E328C7" w:rsidRPr="00FB161D">
        <w:t xml:space="preserve"> (</w:t>
      </w:r>
      <w:r w:rsidR="00EF6A08" w:rsidRPr="00FB161D">
        <w:t>Component A</w:t>
      </w:r>
      <w:r w:rsidR="00E328C7" w:rsidRPr="00FB161D">
        <w:t xml:space="preserve">), contact center </w:t>
      </w:r>
      <w:r w:rsidR="004F3220" w:rsidRPr="00FB161D">
        <w:t xml:space="preserve">and CRM platform </w:t>
      </w:r>
      <w:r w:rsidR="00E328C7" w:rsidRPr="00FB161D">
        <w:t>(</w:t>
      </w:r>
      <w:r w:rsidR="00EF6A08" w:rsidRPr="00FB161D">
        <w:t>Component B</w:t>
      </w:r>
      <w:r w:rsidR="00E328C7" w:rsidRPr="00FB161D">
        <w:t xml:space="preserve">), </w:t>
      </w:r>
      <w:r w:rsidR="00A736F9" w:rsidRPr="00FB161D">
        <w:t>enterprise-wide identity and access management</w:t>
      </w:r>
      <w:r w:rsidR="00515B99" w:rsidRPr="00FB161D">
        <w:t xml:space="preserve"> (</w:t>
      </w:r>
      <w:r w:rsidR="002F1450" w:rsidRPr="00FB161D">
        <w:t xml:space="preserve">Component </w:t>
      </w:r>
      <w:r w:rsidR="00E10AF9" w:rsidRPr="00FB161D">
        <w:t>H</w:t>
      </w:r>
      <w:r w:rsidR="00515B99" w:rsidRPr="00FB161D">
        <w:t>),</w:t>
      </w:r>
      <w:r w:rsidRPr="00FB161D">
        <w:t xml:space="preserve"> </w:t>
      </w:r>
      <w:r w:rsidR="00043F72" w:rsidRPr="00FB161D">
        <w:t>Solution</w:t>
      </w:r>
      <w:r w:rsidRPr="00FB161D">
        <w:t xml:space="preserve"> 3.0 business services providers (</w:t>
      </w:r>
      <w:r w:rsidR="00956057" w:rsidRPr="00FB161D">
        <w:t>Component E</w:t>
      </w:r>
      <w:r w:rsidRPr="00FB161D">
        <w:t>)</w:t>
      </w:r>
      <w:r w:rsidR="004F3220" w:rsidRPr="00FB161D">
        <w:t>, and other relevant components and systems</w:t>
      </w:r>
      <w:r w:rsidRPr="00FB161D">
        <w:t>.</w:t>
      </w:r>
      <w:r w:rsidR="002F5B40" w:rsidRPr="00FB161D">
        <w:t xml:space="preserve">  Enhancements </w:t>
      </w:r>
      <w:r w:rsidR="00437FE0" w:rsidRPr="00FB161D">
        <w:t xml:space="preserve">for </w:t>
      </w:r>
      <w:r w:rsidR="00043F72" w:rsidRPr="00FB161D">
        <w:t>Solution</w:t>
      </w:r>
      <w:r w:rsidR="00437FE0" w:rsidRPr="00FB161D">
        <w:t xml:space="preserve"> 3.0 </w:t>
      </w:r>
      <w:r w:rsidR="00F15C82" w:rsidRPr="00FB161D">
        <w:t>(</w:t>
      </w:r>
      <w:r w:rsidR="002F1450" w:rsidRPr="00FB161D">
        <w:t>Component C</w:t>
      </w:r>
      <w:r w:rsidR="00F15C82" w:rsidRPr="00FB161D">
        <w:t xml:space="preserve">) </w:t>
      </w:r>
      <w:r w:rsidR="00437FE0" w:rsidRPr="00FB161D">
        <w:t xml:space="preserve">and related components </w:t>
      </w:r>
      <w:r w:rsidR="003C720C" w:rsidRPr="00FB161D">
        <w:t>could</w:t>
      </w:r>
      <w:r w:rsidR="002F5B40" w:rsidRPr="00FB161D">
        <w:t xml:space="preserve"> continue to be built</w:t>
      </w:r>
      <w:r w:rsidR="00066B58" w:rsidRPr="00FB161D">
        <w:t xml:space="preserve">, tested, and </w:t>
      </w:r>
      <w:r w:rsidR="004F3220" w:rsidRPr="00FB161D">
        <w:t>implemented after this milestone</w:t>
      </w:r>
      <w:r w:rsidR="002F5B40" w:rsidRPr="00FB161D">
        <w:t>.</w:t>
      </w:r>
    </w:p>
    <w:p w:rsidR="00605980" w:rsidRPr="00FB161D" w:rsidRDefault="00C96EE9" w:rsidP="00B578D2">
      <w:pPr>
        <w:pStyle w:val="01squarebullet"/>
      </w:pPr>
      <w:r w:rsidRPr="00FB161D">
        <w:rPr>
          <w:b/>
        </w:rPr>
        <w:t>Milestone 4</w:t>
      </w:r>
      <w:r w:rsidRPr="00B578D2">
        <w:t xml:space="preserve"> – </w:t>
      </w:r>
      <w:r w:rsidRPr="00FB161D">
        <w:rPr>
          <w:b/>
        </w:rPr>
        <w:t>Identify enterprise-wide standards</w:t>
      </w:r>
      <w:r w:rsidRPr="00FB161D">
        <w:t xml:space="preserve">: Quickly identify an enterprise-wide identity and access management </w:t>
      </w:r>
      <w:r w:rsidR="00F31E56" w:rsidRPr="00FB161D">
        <w:t>standard</w:t>
      </w:r>
      <w:r w:rsidRPr="00FB161D">
        <w:t xml:space="preserve"> (Component H), cybersecurity </w:t>
      </w:r>
      <w:r w:rsidR="00CD4D5F" w:rsidRPr="00FB161D">
        <w:t>standard</w:t>
      </w:r>
      <w:r w:rsidRPr="00FB161D">
        <w:t xml:space="preserve"> (Component I), and common data architecture (Component G) for other vendors to incorporate into</w:t>
      </w:r>
      <w:r w:rsidR="004F3220" w:rsidRPr="00FB161D">
        <w:t xml:space="preserve"> </w:t>
      </w:r>
      <w:r w:rsidR="00CD4D5F" w:rsidRPr="00FB161D">
        <w:t>solutions</w:t>
      </w:r>
      <w:r w:rsidR="00F0099F" w:rsidRPr="00FB161D">
        <w:t>, within 2 months of award</w:t>
      </w:r>
      <w:r w:rsidRPr="00FB161D">
        <w:t xml:space="preserve">. </w:t>
      </w:r>
    </w:p>
    <w:p w:rsidR="00FE5E88" w:rsidRDefault="00FE5E88" w:rsidP="00B578D2">
      <w:pPr>
        <w:pStyle w:val="Heading1"/>
        <w:numPr>
          <w:ilvl w:val="0"/>
          <w:numId w:val="0"/>
        </w:numPr>
        <w:tabs>
          <w:tab w:val="left" w:pos="720"/>
        </w:tabs>
        <w:ind w:left="720"/>
      </w:pPr>
    </w:p>
    <w:p w:rsidR="007D38C7" w:rsidRPr="00B578D2" w:rsidRDefault="007D38C7" w:rsidP="00B578D2">
      <w:pPr>
        <w:pStyle w:val="Heading1"/>
        <w:tabs>
          <w:tab w:val="left" w:pos="720"/>
        </w:tabs>
        <w:ind w:left="720" w:hanging="360"/>
      </w:pPr>
      <w:r w:rsidRPr="00B578D2">
        <w:t>Overarching Constraints</w:t>
      </w:r>
    </w:p>
    <w:p w:rsidR="007D38C7" w:rsidRPr="00FB161D" w:rsidRDefault="00F0099F" w:rsidP="00ED0506">
      <w:r w:rsidRPr="00FB161D">
        <w:t>C</w:t>
      </w:r>
      <w:r w:rsidR="007D38C7" w:rsidRPr="00FB161D">
        <w:t xml:space="preserve">omponents will be subject to </w:t>
      </w:r>
      <w:r w:rsidR="00CB4D59" w:rsidRPr="00FB161D">
        <w:t xml:space="preserve">overarching </w:t>
      </w:r>
      <w:r w:rsidR="007D38C7" w:rsidRPr="00FB161D">
        <w:t>constraints</w:t>
      </w:r>
      <w:r w:rsidR="00D43C5F" w:rsidRPr="00FB161D">
        <w:t xml:space="preserve"> including</w:t>
      </w:r>
      <w:r w:rsidR="007D38C7" w:rsidRPr="00FB161D">
        <w:t>:</w:t>
      </w:r>
    </w:p>
    <w:p w:rsidR="007D38C7" w:rsidRPr="00FB161D" w:rsidRDefault="007D38C7" w:rsidP="00B578D2">
      <w:pPr>
        <w:pStyle w:val="01squarebullet"/>
      </w:pPr>
      <w:r w:rsidRPr="00FB161D">
        <w:rPr>
          <w:b/>
        </w:rPr>
        <w:t>Integration:</w:t>
      </w:r>
      <w:r w:rsidRPr="00FB161D">
        <w:t xml:space="preserve"> </w:t>
      </w:r>
      <w:r w:rsidR="00B1491C" w:rsidRPr="00FB161D">
        <w:t>Solutions</w:t>
      </w:r>
      <w:r w:rsidRPr="00FB161D">
        <w:t xml:space="preserve"> must </w:t>
      </w:r>
      <w:r w:rsidR="00CB4D59" w:rsidRPr="00FB161D">
        <w:t xml:space="preserve">include features to allow them to easily </w:t>
      </w:r>
      <w:r w:rsidRPr="00FB161D">
        <w:t>integrate with NextGe</w:t>
      </w:r>
      <w:r w:rsidR="00A418EA" w:rsidRPr="00FB161D">
        <w:t xml:space="preserve">n, other FSA systems, and other </w:t>
      </w:r>
      <w:r w:rsidR="00373E00" w:rsidRPr="00FB161D">
        <w:t>third-party</w:t>
      </w:r>
      <w:r w:rsidR="00A418EA" w:rsidRPr="00FB161D">
        <w:t xml:space="preserve"> solutions</w:t>
      </w:r>
      <w:r w:rsidRPr="00FB161D">
        <w:t>.</w:t>
      </w:r>
      <w:r w:rsidR="00485352" w:rsidRPr="00FB161D">
        <w:t xml:space="preserve"> All vendors will also be responsible for </w:t>
      </w:r>
      <w:r w:rsidR="00123B18" w:rsidRPr="00FB161D">
        <w:t>taking the steps necessary to connect their solution(s) with other components of NextGen and FSA’s existing systems where necessary to realize the goals outlined in Section III.</w:t>
      </w:r>
    </w:p>
    <w:p w:rsidR="007D38C7" w:rsidRPr="00FB161D" w:rsidRDefault="00B54E9E" w:rsidP="00B578D2">
      <w:pPr>
        <w:pStyle w:val="01squarebullet"/>
      </w:pPr>
      <w:r w:rsidRPr="00FB161D">
        <w:rPr>
          <w:b/>
        </w:rPr>
        <w:t xml:space="preserve">Adaptability and </w:t>
      </w:r>
      <w:r w:rsidR="004347FE" w:rsidRPr="00FB161D">
        <w:rPr>
          <w:b/>
        </w:rPr>
        <w:t>ongoing innovation</w:t>
      </w:r>
      <w:r w:rsidR="007D38C7" w:rsidRPr="00FB161D">
        <w:rPr>
          <w:b/>
        </w:rPr>
        <w:t>:</w:t>
      </w:r>
      <w:r w:rsidR="007D38C7" w:rsidRPr="00FB161D">
        <w:t xml:space="preserve"> </w:t>
      </w:r>
      <w:r w:rsidR="00B1491C" w:rsidRPr="00FB161D">
        <w:t>Solutions</w:t>
      </w:r>
      <w:r w:rsidR="00CB4D59" w:rsidRPr="00FB161D">
        <w:t xml:space="preserve"> </w:t>
      </w:r>
      <w:r w:rsidR="00B520AD" w:rsidRPr="00FB161D">
        <w:t xml:space="preserve">should </w:t>
      </w:r>
      <w:r w:rsidR="003133E0" w:rsidRPr="00FB161D">
        <w:t xml:space="preserve">be capable of </w:t>
      </w:r>
      <w:r w:rsidR="0091254A" w:rsidRPr="00FB161D">
        <w:t>efficiently and effectively</w:t>
      </w:r>
      <w:r w:rsidR="00377B39" w:rsidRPr="00FB161D">
        <w:t xml:space="preserve"> adapt</w:t>
      </w:r>
      <w:r w:rsidR="0091254A" w:rsidRPr="00FB161D">
        <w:t>ing</w:t>
      </w:r>
      <w:r w:rsidR="00377B39" w:rsidRPr="00FB161D">
        <w:t xml:space="preserve"> to changes in the </w:t>
      </w:r>
      <w:r w:rsidR="00373E00" w:rsidRPr="00FB161D">
        <w:t xml:space="preserve">FSA operating </w:t>
      </w:r>
      <w:r w:rsidR="00377B39" w:rsidRPr="00FB161D">
        <w:t xml:space="preserve">environment </w:t>
      </w:r>
      <w:r w:rsidR="00F15C82" w:rsidRPr="00FB161D">
        <w:t xml:space="preserve">(including changing Federal rules, regulations, and laws) </w:t>
      </w:r>
      <w:r w:rsidR="00D43C5F" w:rsidRPr="00FB161D">
        <w:t>and continuously improving and innovating</w:t>
      </w:r>
      <w:r w:rsidR="007D38C7" w:rsidRPr="00FB161D">
        <w:t>.</w:t>
      </w:r>
    </w:p>
    <w:p w:rsidR="007D38C7" w:rsidRPr="00FB161D" w:rsidRDefault="007D38C7" w:rsidP="00B578D2">
      <w:pPr>
        <w:pStyle w:val="01squarebullet"/>
        <w:rPr>
          <w:b/>
        </w:rPr>
      </w:pPr>
      <w:r w:rsidRPr="00FB161D">
        <w:rPr>
          <w:b/>
        </w:rPr>
        <w:t xml:space="preserve">Broad accessibility for customers: </w:t>
      </w:r>
      <w:r w:rsidR="00B1491C" w:rsidRPr="00FB161D">
        <w:t>Solutions</w:t>
      </w:r>
      <w:r w:rsidRPr="00FB161D">
        <w:t xml:space="preserve"> must meet </w:t>
      </w:r>
      <w:r w:rsidR="00A418EA" w:rsidRPr="00FB161D">
        <w:t xml:space="preserve">or exceed existing </w:t>
      </w:r>
      <w:r w:rsidR="00E236A6" w:rsidRPr="00FB161D">
        <w:t>F</w:t>
      </w:r>
      <w:r w:rsidRPr="00FB161D">
        <w:t xml:space="preserve">ederal rules, laws, and regulations applicable to the FSA operating environment related to </w:t>
      </w:r>
      <w:r w:rsidR="0091254A" w:rsidRPr="00FB161D">
        <w:t xml:space="preserve">solution </w:t>
      </w:r>
      <w:r w:rsidRPr="00FB161D">
        <w:t>accessibility.</w:t>
      </w:r>
      <w:r w:rsidRPr="00FB161D">
        <w:rPr>
          <w:b/>
        </w:rPr>
        <w:t xml:space="preserve"> </w:t>
      </w:r>
    </w:p>
    <w:p w:rsidR="00272AB6" w:rsidRPr="00FB161D" w:rsidRDefault="00272AB6" w:rsidP="00B578D2">
      <w:pPr>
        <w:pStyle w:val="01squarebullet"/>
        <w:rPr>
          <w:b/>
        </w:rPr>
      </w:pPr>
      <w:r w:rsidRPr="00FB161D">
        <w:rPr>
          <w:b/>
        </w:rPr>
        <w:t xml:space="preserve">Cybersecurity: </w:t>
      </w:r>
      <w:r w:rsidR="00B1491C" w:rsidRPr="00FB161D">
        <w:t>Solutions</w:t>
      </w:r>
      <w:r w:rsidRPr="00FB161D">
        <w:t xml:space="preserve"> must include robust cybersecurity protections and features to ensure </w:t>
      </w:r>
      <w:r w:rsidR="004205BE" w:rsidRPr="00FB161D">
        <w:t xml:space="preserve">customer data is protected (illustrative technical constraints for existing security standards are included in the attached </w:t>
      </w:r>
      <w:r w:rsidR="00134ED2" w:rsidRPr="00FB161D">
        <w:t>“</w:t>
      </w:r>
      <w:r w:rsidR="004205BE" w:rsidRPr="00FB161D">
        <w:t>03-Technical Constraints Compendium</w:t>
      </w:r>
      <w:r w:rsidR="00134ED2" w:rsidRPr="00FB161D">
        <w:t>”</w:t>
      </w:r>
      <w:r w:rsidR="004205BE" w:rsidRPr="00FB161D">
        <w:t>).</w:t>
      </w:r>
    </w:p>
    <w:p w:rsidR="007D38C7" w:rsidRPr="00FB161D" w:rsidRDefault="007D38C7" w:rsidP="00B578D2">
      <w:pPr>
        <w:pStyle w:val="01squarebullet"/>
      </w:pPr>
      <w:r w:rsidRPr="00FB161D">
        <w:rPr>
          <w:b/>
        </w:rPr>
        <w:t xml:space="preserve">Technical constraints: </w:t>
      </w:r>
      <w:r w:rsidR="00B1491C" w:rsidRPr="00FB161D">
        <w:t>Solutions</w:t>
      </w:r>
      <w:r w:rsidRPr="00FB161D">
        <w:t xml:space="preserve"> must meet </w:t>
      </w:r>
      <w:r w:rsidR="00A418EA" w:rsidRPr="00FB161D">
        <w:t xml:space="preserve">or exceed existing </w:t>
      </w:r>
      <w:r w:rsidR="00E236A6" w:rsidRPr="00FB161D">
        <w:t>F</w:t>
      </w:r>
      <w:r w:rsidRPr="00FB161D">
        <w:t xml:space="preserve">ederal rules, laws, and regulations applicable to the FSA operating environment (illustrated in the </w:t>
      </w:r>
      <w:r w:rsidR="00E236A6" w:rsidRPr="00FB161D">
        <w:t xml:space="preserve">attached </w:t>
      </w:r>
      <w:r w:rsidR="00134ED2" w:rsidRPr="00FB161D">
        <w:t>“</w:t>
      </w:r>
      <w:r w:rsidR="00B82326" w:rsidRPr="00FB161D">
        <w:t>03 – Techn</w:t>
      </w:r>
      <w:r w:rsidR="00134ED2" w:rsidRPr="00FB161D">
        <w:t>ical Constraints Compendium”</w:t>
      </w:r>
      <w:r w:rsidR="00B82326" w:rsidRPr="00FB161D">
        <w:t xml:space="preserve"> and “04–Attachments for Technical Constraints Compendium”</w:t>
      </w:r>
      <w:r w:rsidR="00A418EA" w:rsidRPr="00FB161D">
        <w:t xml:space="preserve">) for </w:t>
      </w:r>
      <w:r w:rsidR="00272AB6" w:rsidRPr="00FB161D">
        <w:t xml:space="preserve">security, </w:t>
      </w:r>
      <w:r w:rsidR="007D5F72" w:rsidRPr="00FB161D">
        <w:t xml:space="preserve">program operations, </w:t>
      </w:r>
      <w:r w:rsidR="00E308B7" w:rsidRPr="00FB161D">
        <w:t>payments</w:t>
      </w:r>
      <w:r w:rsidR="00A418EA" w:rsidRPr="00FB161D">
        <w:t xml:space="preserve">, reporting, </w:t>
      </w:r>
      <w:r w:rsidR="00F15C82" w:rsidRPr="00FB161D">
        <w:t>and websites</w:t>
      </w:r>
      <w:r w:rsidRPr="00FB161D">
        <w:t>.</w:t>
      </w:r>
    </w:p>
    <w:p w:rsidR="00634B07" w:rsidRPr="00FB161D" w:rsidRDefault="00AB09DE" w:rsidP="00B578D2">
      <w:pPr>
        <w:pStyle w:val="01squarebullet"/>
      </w:pPr>
      <w:r w:rsidRPr="00FB161D">
        <w:rPr>
          <w:b/>
        </w:rPr>
        <w:t xml:space="preserve">Quality </w:t>
      </w:r>
      <w:r w:rsidR="00AF7599" w:rsidRPr="00FB161D">
        <w:rPr>
          <w:b/>
        </w:rPr>
        <w:t>c</w:t>
      </w:r>
      <w:r w:rsidRPr="00FB161D">
        <w:rPr>
          <w:b/>
        </w:rPr>
        <w:t xml:space="preserve">ontrol: </w:t>
      </w:r>
      <w:r w:rsidR="00B1491C" w:rsidRPr="00FB161D">
        <w:t xml:space="preserve">Solutions </w:t>
      </w:r>
      <w:r w:rsidRPr="00FB161D">
        <w:t xml:space="preserve">must include the appropriate quality and internal controls and management </w:t>
      </w:r>
      <w:r w:rsidR="00134ED2" w:rsidRPr="00FB161D">
        <w:t>oversight to ensure that</w:t>
      </w:r>
      <w:r w:rsidRPr="00FB161D">
        <w:t xml:space="preserve"> </w:t>
      </w:r>
      <w:r w:rsidR="008E696E" w:rsidRPr="00FB161D">
        <w:t xml:space="preserve">best-in-class </w:t>
      </w:r>
      <w:r w:rsidRPr="00FB161D">
        <w:t>service is being provided.</w:t>
      </w:r>
    </w:p>
    <w:p w:rsidR="007D38C7" w:rsidRPr="00B578D2" w:rsidRDefault="00F169B0" w:rsidP="00B578D2">
      <w:pPr>
        <w:pStyle w:val="Style2"/>
      </w:pPr>
      <w:r w:rsidRPr="00B578D2">
        <w:t xml:space="preserve">Contents included in </w:t>
      </w:r>
      <w:r w:rsidR="008E0FC6" w:rsidRPr="00FB161D">
        <w:t>“</w:t>
      </w:r>
      <w:r w:rsidR="005A1280" w:rsidRPr="00B578D2">
        <w:t>03</w:t>
      </w:r>
      <w:r w:rsidR="005A1280" w:rsidRPr="00FB161D">
        <w:t>-</w:t>
      </w:r>
      <w:r w:rsidR="007D38C7" w:rsidRPr="00B578D2">
        <w:t xml:space="preserve">Technical </w:t>
      </w:r>
      <w:r w:rsidR="00E236A6" w:rsidRPr="00B578D2">
        <w:t>C</w:t>
      </w:r>
      <w:r w:rsidR="007D38C7" w:rsidRPr="00B578D2">
        <w:t xml:space="preserve">onstraints </w:t>
      </w:r>
      <w:r w:rsidR="00E236A6" w:rsidRPr="00B578D2">
        <w:t>Compendium</w:t>
      </w:r>
      <w:r w:rsidR="008E0FC6" w:rsidRPr="00FB161D">
        <w:t>”</w:t>
      </w:r>
      <w:r w:rsidR="00605980" w:rsidRPr="00FB161D">
        <w:t>:</w:t>
      </w:r>
    </w:p>
    <w:p w:rsidR="007D38C7" w:rsidRDefault="007D38C7" w:rsidP="00B578D2">
      <w:r w:rsidRPr="00FB161D">
        <w:t xml:space="preserve">For an illustrative view of FSA’s current environment, </w:t>
      </w:r>
      <w:r w:rsidR="00A0580F" w:rsidRPr="00FB161D">
        <w:t>vendors</w:t>
      </w:r>
      <w:r w:rsidR="006758EE" w:rsidRPr="00FB161D">
        <w:t xml:space="preserve"> </w:t>
      </w:r>
      <w:r w:rsidRPr="00FB161D">
        <w:t>are encouraged to refer to the attached compendium of constraints</w:t>
      </w:r>
      <w:r w:rsidR="005A1280" w:rsidRPr="00FB161D">
        <w:t xml:space="preserve"> (“03 – Technical Constraints Compendium”) and </w:t>
      </w:r>
      <w:r w:rsidR="00134ED2" w:rsidRPr="00FB161D">
        <w:t>attachments referenced</w:t>
      </w:r>
      <w:r w:rsidR="005A1280" w:rsidRPr="00FB161D">
        <w:t xml:space="preserve"> (“04–Attachments for Technical Constraints</w:t>
      </w:r>
      <w:r w:rsidR="00025954" w:rsidRPr="00FB161D">
        <w:t xml:space="preserve"> Compendium</w:t>
      </w:r>
      <w:r w:rsidR="005A1280" w:rsidRPr="00FB161D">
        <w:t>”</w:t>
      </w:r>
      <w:r w:rsidR="00134ED2" w:rsidRPr="00FB161D">
        <w:t>)</w:t>
      </w:r>
      <w:r w:rsidRPr="00FB161D">
        <w:t>. Most of these constra</w:t>
      </w:r>
      <w:r w:rsidR="00DF3FC5" w:rsidRPr="00FB161D">
        <w:t>ints are derived from existing l</w:t>
      </w:r>
      <w:r w:rsidRPr="00FB161D">
        <w:t xml:space="preserve">aws, regulations, </w:t>
      </w:r>
      <w:r w:rsidR="00066B58" w:rsidRPr="00FB161D">
        <w:t xml:space="preserve">and </w:t>
      </w:r>
      <w:r w:rsidR="00DF3FC5" w:rsidRPr="00FB161D">
        <w:t xml:space="preserve">Federal </w:t>
      </w:r>
      <w:r w:rsidR="00066B58" w:rsidRPr="00FB161D">
        <w:t>agency guidance (e.g., NIST security requirem</w:t>
      </w:r>
      <w:r w:rsidR="008E696E" w:rsidRPr="00FB161D">
        <w:t>ents, FedRAMP requirements</w:t>
      </w:r>
      <w:r w:rsidR="00066B58" w:rsidRPr="00FB161D">
        <w:t>). These</w:t>
      </w:r>
      <w:r w:rsidRPr="00FB161D">
        <w:t xml:space="preserve"> constraints frequently change due to acts of Congress </w:t>
      </w:r>
      <w:r w:rsidR="009A5F15" w:rsidRPr="00FB161D">
        <w:t>and updates to F</w:t>
      </w:r>
      <w:r w:rsidR="00F56881" w:rsidRPr="00FB161D">
        <w:t>ederal regulatory</w:t>
      </w:r>
      <w:r w:rsidR="00066B58" w:rsidRPr="00FB161D">
        <w:t xml:space="preserve"> and non-regulatory </w:t>
      </w:r>
      <w:r w:rsidRPr="00FB161D">
        <w:t>guidance</w:t>
      </w:r>
      <w:r w:rsidR="00066B58" w:rsidRPr="00FB161D">
        <w:t>.</w:t>
      </w:r>
      <w:r w:rsidR="00EC3790" w:rsidRPr="00FB161D">
        <w:t xml:space="preserve"> </w:t>
      </w:r>
      <w:r w:rsidR="00F169B0" w:rsidRPr="00FB161D">
        <w:t>C</w:t>
      </w:r>
      <w:r w:rsidR="00DD656A" w:rsidRPr="00FB161D">
        <w:t>onstraints fall into four categories: security, payments, reporting, and websites.</w:t>
      </w:r>
      <w:r w:rsidR="00EC3790" w:rsidRPr="00FB161D">
        <w:t xml:space="preserve"> While NextGen vendors will be responsible for ensuring their solutions comply with </w:t>
      </w:r>
      <w:r w:rsidR="00DF3FC5" w:rsidRPr="00FB161D">
        <w:t>existing</w:t>
      </w:r>
      <w:r w:rsidR="00EC3790" w:rsidRPr="00FB161D">
        <w:t xml:space="preserve"> </w:t>
      </w:r>
      <w:r w:rsidR="00134ED2" w:rsidRPr="00FB161D">
        <w:t xml:space="preserve">laws, regulations, </w:t>
      </w:r>
      <w:r w:rsidR="00D31600" w:rsidRPr="00FB161D">
        <w:t xml:space="preserve">rules, </w:t>
      </w:r>
      <w:r w:rsidR="00134ED2" w:rsidRPr="00FB161D">
        <w:t>and Federal agency guidance</w:t>
      </w:r>
      <w:r w:rsidR="00EC3790" w:rsidRPr="00FB161D">
        <w:t xml:space="preserve">, FSA welcomes suggestions for how </w:t>
      </w:r>
      <w:r w:rsidR="00D31600" w:rsidRPr="00FB161D">
        <w:t>FSA and its vendors</w:t>
      </w:r>
      <w:r w:rsidR="00EC3790" w:rsidRPr="00FB161D">
        <w:t xml:space="preserve"> </w:t>
      </w:r>
      <w:r w:rsidR="00D31600" w:rsidRPr="00FB161D">
        <w:t>could</w:t>
      </w:r>
      <w:r w:rsidR="00EC3790" w:rsidRPr="00FB161D">
        <w:t xml:space="preserve"> better operate within the current regulatory environment. </w:t>
      </w:r>
    </w:p>
    <w:p w:rsidR="00FE5E88" w:rsidRPr="00B578D2" w:rsidRDefault="00FE5E88" w:rsidP="00B578D2"/>
    <w:p w:rsidR="007860A6" w:rsidRPr="00B578D2" w:rsidRDefault="00F169B0" w:rsidP="00B578D2">
      <w:pPr>
        <w:pStyle w:val="Heading1"/>
        <w:ind w:left="720" w:hanging="270"/>
      </w:pPr>
      <w:r w:rsidRPr="00B578D2">
        <w:t xml:space="preserve">Component-Specific Objectives and </w:t>
      </w:r>
      <w:r w:rsidR="00077143" w:rsidRPr="00B578D2">
        <w:t>Constraints</w:t>
      </w:r>
    </w:p>
    <w:p w:rsidR="00B822E7" w:rsidRPr="00FB161D" w:rsidRDefault="00EC3790" w:rsidP="00B578D2">
      <w:r w:rsidRPr="00FB161D">
        <w:t xml:space="preserve">This section includes </w:t>
      </w:r>
      <w:r w:rsidR="00F169B0" w:rsidRPr="00FB161D">
        <w:t xml:space="preserve">component-specific </w:t>
      </w:r>
      <w:r w:rsidRPr="00FB161D">
        <w:t xml:space="preserve">objectives and constraints for </w:t>
      </w:r>
      <w:r w:rsidR="00F169B0" w:rsidRPr="00FB161D">
        <w:t>the</w:t>
      </w:r>
      <w:r w:rsidRPr="00FB161D">
        <w:t xml:space="preserve"> component</w:t>
      </w:r>
      <w:r w:rsidR="00F169B0" w:rsidRPr="00FB161D">
        <w:t>s</w:t>
      </w:r>
      <w:r w:rsidRPr="00FB161D">
        <w:t xml:space="preserve"> of NextGen.</w:t>
      </w:r>
    </w:p>
    <w:p w:rsidR="0032793E" w:rsidRPr="00FB161D" w:rsidRDefault="00EF6A08" w:rsidP="00B578D2">
      <w:r w:rsidRPr="00FB161D">
        <w:rPr>
          <w:b/>
        </w:rPr>
        <w:t>Component A</w:t>
      </w:r>
      <w:r w:rsidR="0032793E" w:rsidRPr="00FB161D">
        <w:rPr>
          <w:b/>
        </w:rPr>
        <w:t xml:space="preserve">: </w:t>
      </w:r>
      <w:r w:rsidR="0032793E" w:rsidRPr="00FB161D">
        <w:t>Enterprise-wide digital platform (</w:t>
      </w:r>
      <w:r w:rsidR="00772844" w:rsidRPr="00FB161D">
        <w:t>mobile</w:t>
      </w:r>
      <w:r w:rsidR="00F15C82" w:rsidRPr="00FB161D">
        <w:t xml:space="preserve">, web, and </w:t>
      </w:r>
      <w:r w:rsidR="009F371C" w:rsidRPr="00FB161D">
        <w:t xml:space="preserve">related </w:t>
      </w:r>
      <w:r w:rsidR="0032793E" w:rsidRPr="00FB161D">
        <w:t xml:space="preserve">middleware) </w:t>
      </w:r>
    </w:p>
    <w:p w:rsidR="0032793E" w:rsidRPr="00FB161D" w:rsidRDefault="0032793E" w:rsidP="00B578D2">
      <w:pPr>
        <w:keepNext/>
        <w:spacing w:before="0" w:after="0"/>
        <w:contextualSpacing/>
        <w:rPr>
          <w:i/>
          <w:szCs w:val="24"/>
        </w:rPr>
      </w:pPr>
      <w:r w:rsidRPr="00FB161D">
        <w:rPr>
          <w:i/>
          <w:szCs w:val="24"/>
        </w:rPr>
        <w:t xml:space="preserve">Objectives: </w:t>
      </w:r>
    </w:p>
    <w:p w:rsidR="0032793E" w:rsidRPr="00FB161D" w:rsidRDefault="0032793E" w:rsidP="00B578D2">
      <w:r w:rsidRPr="00FB161D">
        <w:t xml:space="preserve">The </w:t>
      </w:r>
      <w:r w:rsidR="00DD48FD" w:rsidRPr="00FB161D">
        <w:t xml:space="preserve">enterprise-wide </w:t>
      </w:r>
      <w:r w:rsidRPr="00FB161D">
        <w:t xml:space="preserve">digital platform provider </w:t>
      </w:r>
      <w:r w:rsidR="00DD48FD" w:rsidRPr="00FB161D">
        <w:t>will deliver</w:t>
      </w:r>
      <w:r w:rsidRPr="00FB161D">
        <w:t xml:space="preserve"> </w:t>
      </w:r>
      <w:r w:rsidR="00B80CD2" w:rsidRPr="00FB161D">
        <w:t xml:space="preserve">an </w:t>
      </w:r>
      <w:r w:rsidRPr="00FB161D">
        <w:t xml:space="preserve">enterprise-wide </w:t>
      </w:r>
      <w:r w:rsidR="00F91CC3" w:rsidRPr="00FB161D">
        <w:t>digital</w:t>
      </w:r>
      <w:r w:rsidRPr="00FB161D">
        <w:t xml:space="preserve"> </w:t>
      </w:r>
      <w:r w:rsidR="00AD7F41" w:rsidRPr="00FB161D">
        <w:t>solution</w:t>
      </w:r>
      <w:r w:rsidRPr="00FB161D">
        <w:t xml:space="preserve"> that will serve as FSA’s digital “front door.”</w:t>
      </w:r>
      <w:r w:rsidR="00D649C0" w:rsidRPr="00FB161D">
        <w:t xml:space="preserve"> The platform will be </w:t>
      </w:r>
      <w:r w:rsidR="00B80CD2" w:rsidRPr="00FB161D">
        <w:t>world-class in design</w:t>
      </w:r>
      <w:r w:rsidR="00D649C0" w:rsidRPr="00FB161D">
        <w:t xml:space="preserve"> and </w:t>
      </w:r>
      <w:r w:rsidR="00B80CD2" w:rsidRPr="00FB161D">
        <w:t>ease of</w:t>
      </w:r>
      <w:r w:rsidR="00D649C0" w:rsidRPr="00FB161D">
        <w:t xml:space="preserve"> use </w:t>
      </w:r>
      <w:r w:rsidR="008A5BF2" w:rsidRPr="00FB161D">
        <w:t>to enable</w:t>
      </w:r>
      <w:r w:rsidR="00D649C0" w:rsidRPr="00FB161D">
        <w:t xml:space="preserve"> FSA’s customers</w:t>
      </w:r>
      <w:r w:rsidR="008A5BF2" w:rsidRPr="00FB161D">
        <w:t xml:space="preserve"> to</w:t>
      </w:r>
      <w:r w:rsidR="00D649C0" w:rsidRPr="00FB161D">
        <w:t xml:space="preserve"> </w:t>
      </w:r>
      <w:r w:rsidR="00D65398" w:rsidRPr="00FB161D">
        <w:t>elect</w:t>
      </w:r>
      <w:r w:rsidR="00D649C0" w:rsidRPr="00FB161D">
        <w:t xml:space="preserve"> </w:t>
      </w:r>
      <w:r w:rsidR="00D65398" w:rsidRPr="00FB161D">
        <w:t xml:space="preserve">the </w:t>
      </w:r>
      <w:r w:rsidR="00D649C0" w:rsidRPr="00FB161D">
        <w:t xml:space="preserve">digital platform </w:t>
      </w:r>
      <w:r w:rsidR="00D65398" w:rsidRPr="00FB161D">
        <w:t xml:space="preserve">as </w:t>
      </w:r>
      <w:r w:rsidR="00D649C0" w:rsidRPr="00FB161D">
        <w:t xml:space="preserve">their primary channel </w:t>
      </w:r>
      <w:r w:rsidR="00D65398" w:rsidRPr="00FB161D">
        <w:t>for common customer journeys</w:t>
      </w:r>
      <w:r w:rsidR="00D649C0" w:rsidRPr="00FB161D">
        <w:t xml:space="preserve">. The platform </w:t>
      </w:r>
      <w:r w:rsidR="00A1719B" w:rsidRPr="00FB161D">
        <w:t>will</w:t>
      </w:r>
      <w:r w:rsidR="00D649C0" w:rsidRPr="00FB161D">
        <w:t xml:space="preserve"> provide a true omni</w:t>
      </w:r>
      <w:r w:rsidR="00A93D40" w:rsidRPr="00FB161D">
        <w:t>-</w:t>
      </w:r>
      <w:r w:rsidR="00D649C0" w:rsidRPr="00FB161D">
        <w:t xml:space="preserve">channel </w:t>
      </w:r>
      <w:r w:rsidR="00A1719B" w:rsidRPr="00FB161D">
        <w:t xml:space="preserve">digital </w:t>
      </w:r>
      <w:r w:rsidR="00D649C0" w:rsidRPr="00FB161D">
        <w:t>experience</w:t>
      </w:r>
      <w:r w:rsidR="00D65398" w:rsidRPr="00FB161D">
        <w:t>, including the ability to</w:t>
      </w:r>
      <w:r w:rsidR="00D649C0" w:rsidRPr="00FB161D">
        <w:t xml:space="preserve"> use a mobile device for</w:t>
      </w:r>
      <w:r w:rsidR="00515911" w:rsidRPr="00FB161D">
        <w:t xml:space="preserve"> all their needs (i.e. a mobile-first, mobile-</w:t>
      </w:r>
      <w:r w:rsidR="00D649C0" w:rsidRPr="00FB161D">
        <w:t>complete</w:t>
      </w:r>
      <w:r w:rsidR="00515911" w:rsidRPr="00FB161D">
        <w:t>, and mobile-continuous</w:t>
      </w:r>
      <w:r w:rsidR="00D649C0" w:rsidRPr="00FB161D">
        <w:t xml:space="preserve"> experience)</w:t>
      </w:r>
      <w:r w:rsidR="001729EC" w:rsidRPr="00FB161D">
        <w:t xml:space="preserve">. The content and capabilities presented to customers </w:t>
      </w:r>
      <w:r w:rsidR="00F13B7A" w:rsidRPr="00FB161D">
        <w:t>must</w:t>
      </w:r>
      <w:r w:rsidR="001729EC" w:rsidRPr="00FB161D">
        <w:t xml:space="preserve"> </w:t>
      </w:r>
      <w:r w:rsidR="008A2CC4" w:rsidRPr="00FB161D">
        <w:t xml:space="preserve">be grounded in FSA customer needs and guide customers in making </w:t>
      </w:r>
      <w:r w:rsidR="00D65398" w:rsidRPr="00FB161D">
        <w:t>more informed decisions</w:t>
      </w:r>
      <w:r w:rsidR="00D649C0" w:rsidRPr="00FB161D">
        <w:t>.</w:t>
      </w:r>
      <w:r w:rsidRPr="00FB161D">
        <w:t xml:space="preserve"> Unlike the current environment where customers navigate multiple websites and mobile applications maintained by FSA and </w:t>
      </w:r>
      <w:r w:rsidR="008E696E" w:rsidRPr="00FB161D">
        <w:t>its</w:t>
      </w:r>
      <w:r w:rsidRPr="00FB161D">
        <w:t xml:space="preserve"> vendors </w:t>
      </w:r>
      <w:r w:rsidR="003A685E" w:rsidRPr="00FB161D">
        <w:t>at different points of customer</w:t>
      </w:r>
      <w:r w:rsidRPr="00FB161D">
        <w:t xml:space="preserve"> journeys, customers will </w:t>
      </w:r>
      <w:r w:rsidR="003A685E" w:rsidRPr="00FB161D">
        <w:t>primarily</w:t>
      </w:r>
      <w:r w:rsidR="00AD7F41" w:rsidRPr="00FB161D">
        <w:t xml:space="preserve"> </w:t>
      </w:r>
      <w:r w:rsidRPr="00FB161D">
        <w:t xml:space="preserve">interact with FSA through </w:t>
      </w:r>
      <w:r w:rsidR="00AD7F41" w:rsidRPr="00FB161D">
        <w:t>this enterprise-wide</w:t>
      </w:r>
      <w:r w:rsidRPr="00FB161D">
        <w:t xml:space="preserve"> digital platform </w:t>
      </w:r>
      <w:r w:rsidR="00AD7F41" w:rsidRPr="00FB161D">
        <w:t xml:space="preserve">that allows for </w:t>
      </w:r>
      <w:r w:rsidR="00CD513F" w:rsidRPr="00FB161D">
        <w:t xml:space="preserve">a </w:t>
      </w:r>
      <w:r w:rsidR="003A685E" w:rsidRPr="00FB161D">
        <w:t xml:space="preserve">consistent customer experience, </w:t>
      </w:r>
      <w:r w:rsidR="00AD7F41" w:rsidRPr="00FB161D">
        <w:t>robust self-service</w:t>
      </w:r>
      <w:r w:rsidR="00BA13AE" w:rsidRPr="00FB161D">
        <w:t xml:space="preserve"> options</w:t>
      </w:r>
      <w:r w:rsidR="003A685E" w:rsidRPr="00FB161D">
        <w:t xml:space="preserve">, and </w:t>
      </w:r>
      <w:r w:rsidR="00515911" w:rsidRPr="00FB161D">
        <w:t>seamless customer connection</w:t>
      </w:r>
      <w:r w:rsidR="003A685E" w:rsidRPr="00FB161D">
        <w:t xml:space="preserve"> to </w:t>
      </w:r>
      <w:r w:rsidR="008A2CC4" w:rsidRPr="00FB161D">
        <w:t>other FSA resources (e.g., contact centers)</w:t>
      </w:r>
      <w:r w:rsidR="00CD513F" w:rsidRPr="00FB161D">
        <w:t xml:space="preserve"> when needed</w:t>
      </w:r>
      <w:r w:rsidR="003A685E" w:rsidRPr="00FB161D">
        <w:t>.</w:t>
      </w:r>
      <w:r w:rsidRPr="00FB161D">
        <w:t xml:space="preserve"> </w:t>
      </w:r>
    </w:p>
    <w:p w:rsidR="0032793E" w:rsidRPr="00FB161D" w:rsidRDefault="00C74FB3" w:rsidP="00B578D2">
      <w:pPr>
        <w:rPr>
          <w:i/>
        </w:rPr>
      </w:pPr>
      <w:r w:rsidRPr="00FB161D">
        <w:rPr>
          <w:i/>
        </w:rPr>
        <w:t xml:space="preserve">Operating </w:t>
      </w:r>
      <w:r w:rsidR="0002640E" w:rsidRPr="00FB161D">
        <w:rPr>
          <w:i/>
        </w:rPr>
        <w:t xml:space="preserve">and solution </w:t>
      </w:r>
      <w:r w:rsidRPr="00FB161D">
        <w:rPr>
          <w:i/>
        </w:rPr>
        <w:t>c</w:t>
      </w:r>
      <w:r w:rsidR="0032793E" w:rsidRPr="00FB161D">
        <w:rPr>
          <w:i/>
        </w:rPr>
        <w:t>onstraints:</w:t>
      </w:r>
    </w:p>
    <w:p w:rsidR="0032793E" w:rsidRPr="00FB161D" w:rsidRDefault="005215FC" w:rsidP="00B578D2">
      <w:pPr>
        <w:pStyle w:val="01squarebullet"/>
      </w:pPr>
      <w:r w:rsidRPr="00FB161D">
        <w:t>Solution</w:t>
      </w:r>
      <w:r w:rsidR="0002640E" w:rsidRPr="00FB161D">
        <w:t xml:space="preserve"> must </w:t>
      </w:r>
      <w:r w:rsidRPr="00FB161D">
        <w:t>include</w:t>
      </w:r>
      <w:r w:rsidR="0002640E" w:rsidRPr="00FB161D">
        <w:t xml:space="preserve"> </w:t>
      </w:r>
      <w:r w:rsidR="0032793E" w:rsidRPr="00FB161D">
        <w:t>a mobile-first, mobile-complete, mobile-continuous, omnichannel digital platform with features comparable to those deployed by leading financial services providers and other customer-centric organizations.</w:t>
      </w:r>
      <w:r w:rsidR="00352DD8" w:rsidRPr="00FB161D">
        <w:t xml:space="preserve"> </w:t>
      </w:r>
    </w:p>
    <w:p w:rsidR="0032793E" w:rsidRPr="00FB161D" w:rsidRDefault="005215FC" w:rsidP="00B578D2">
      <w:pPr>
        <w:pStyle w:val="01squarebullet"/>
      </w:pPr>
      <w:r w:rsidRPr="00FB161D">
        <w:t>Solution</w:t>
      </w:r>
      <w:r w:rsidR="0002640E" w:rsidRPr="00FB161D">
        <w:t xml:space="preserve"> must ensure </w:t>
      </w:r>
      <w:r w:rsidR="0032793E" w:rsidRPr="00FB161D">
        <w:t xml:space="preserve">FSA’s </w:t>
      </w:r>
      <w:r w:rsidR="002B64EB" w:rsidRPr="00FB161D">
        <w:t xml:space="preserve">current and potential future </w:t>
      </w:r>
      <w:r w:rsidR="0032793E" w:rsidRPr="00FB161D">
        <w:t xml:space="preserve">customers can easily access and understand </w:t>
      </w:r>
      <w:r w:rsidR="008A5BF2" w:rsidRPr="00FB161D">
        <w:t>its</w:t>
      </w:r>
      <w:r w:rsidR="0032793E" w:rsidRPr="00FB161D">
        <w:t xml:space="preserve"> products and services through public content </w:t>
      </w:r>
      <w:r w:rsidR="001729EC" w:rsidRPr="00FB161D">
        <w:t>and access private content unique to each user</w:t>
      </w:r>
      <w:r w:rsidR="0032793E" w:rsidRPr="00FB161D">
        <w:t xml:space="preserve">. The digital platform will be FSA’s primary digital presence with a scope of responsibilities that includes the content and services currently provided by sites </w:t>
      </w:r>
      <w:r w:rsidR="001729EC" w:rsidRPr="00FB161D">
        <w:t>including</w:t>
      </w:r>
      <w:r w:rsidR="0032793E" w:rsidRPr="00FB161D">
        <w:t>: StudentAid.ed.gov, StudentLoans.gov, MyEdDebt.gov, NSLDS.gov, FAFSA.gov, and third-party loan servicer websites.</w:t>
      </w:r>
      <w:r w:rsidR="0032793E" w:rsidRPr="00B578D2">
        <w:rPr>
          <w:rStyle w:val="FootnoteReference"/>
          <w:position w:val="0"/>
          <w:sz w:val="24"/>
          <w:vertAlign w:val="superscript"/>
        </w:rPr>
        <w:footnoteReference w:id="2"/>
      </w:r>
      <w:r w:rsidR="0032793E" w:rsidRPr="00B578D2">
        <w:t xml:space="preserve"> </w:t>
      </w:r>
    </w:p>
    <w:p w:rsidR="002649E6" w:rsidRPr="00FB161D" w:rsidRDefault="002649E6" w:rsidP="00B578D2">
      <w:pPr>
        <w:pStyle w:val="01squarebullet"/>
      </w:pPr>
      <w:r w:rsidRPr="00FB161D">
        <w:t xml:space="preserve">To the maximum extent possible, </w:t>
      </w:r>
      <w:r w:rsidR="002A5C32" w:rsidRPr="00FB161D">
        <w:t xml:space="preserve">solution must allow </w:t>
      </w:r>
      <w:r w:rsidRPr="00FB161D">
        <w:t xml:space="preserve">customers </w:t>
      </w:r>
      <w:r w:rsidR="002A5C32" w:rsidRPr="00FB161D">
        <w:t>to</w:t>
      </w:r>
      <w:r w:rsidR="005A6395" w:rsidRPr="00FB161D">
        <w:t xml:space="preserve"> be able</w:t>
      </w:r>
      <w:r w:rsidRPr="00FB161D">
        <w:t xml:space="preserve"> to complete all customer journeys</w:t>
      </w:r>
      <w:r w:rsidR="005A6395" w:rsidRPr="00FB161D">
        <w:t xml:space="preserve"> through the digital platform (e.g.</w:t>
      </w:r>
      <w:r w:rsidR="00891112" w:rsidRPr="00FB161D">
        <w:t>,</w:t>
      </w:r>
      <w:r w:rsidR="005A6395" w:rsidRPr="00FB161D">
        <w:t xml:space="preserve"> submit FAFSA, check loan balance, make a payment, enroll in a payment plan). Where FSA has a viable solution </w:t>
      </w:r>
      <w:r w:rsidR="002A5C32" w:rsidRPr="00FB161D">
        <w:t>already available</w:t>
      </w:r>
      <w:r w:rsidR="00891112" w:rsidRPr="00FB161D">
        <w:t xml:space="preserve"> or in development</w:t>
      </w:r>
      <w:r w:rsidR="002A5C32" w:rsidRPr="00FB161D">
        <w:t xml:space="preserve"> </w:t>
      </w:r>
      <w:r w:rsidR="005A6395" w:rsidRPr="00FB161D">
        <w:t>(e.g.</w:t>
      </w:r>
      <w:r w:rsidR="002A5C32" w:rsidRPr="00FB161D">
        <w:t>,</w:t>
      </w:r>
      <w:r w:rsidR="005A6395" w:rsidRPr="00FB161D">
        <w:t xml:space="preserve"> myMoney</w:t>
      </w:r>
      <w:r w:rsidR="002A5C32" w:rsidRPr="00FB161D">
        <w:t xml:space="preserve"> </w:t>
      </w:r>
      <w:r w:rsidR="008A2CC4" w:rsidRPr="00FB161D">
        <w:t xml:space="preserve">mobile </w:t>
      </w:r>
      <w:r w:rsidR="002A5C32" w:rsidRPr="00FB161D">
        <w:t>application</w:t>
      </w:r>
      <w:r w:rsidR="005A6395" w:rsidRPr="00FB161D">
        <w:t xml:space="preserve">), the digital platform </w:t>
      </w:r>
      <w:r w:rsidR="008111F1" w:rsidRPr="00FB161D">
        <w:t>will</w:t>
      </w:r>
      <w:r w:rsidR="005A6395" w:rsidRPr="00FB161D">
        <w:t xml:space="preserve"> need to</w:t>
      </w:r>
      <w:r w:rsidR="00105834" w:rsidRPr="00FB161D">
        <w:t xml:space="preserve"> be able to</w:t>
      </w:r>
      <w:r w:rsidR="005A6395" w:rsidRPr="00FB161D">
        <w:t xml:space="preserve"> integrate </w:t>
      </w:r>
      <w:r w:rsidR="008111F1" w:rsidRPr="00FB161D">
        <w:t>some or all of the solution</w:t>
      </w:r>
      <w:r w:rsidR="008A5BF2" w:rsidRPr="00FB161D">
        <w:t>(s)</w:t>
      </w:r>
      <w:r w:rsidR="008111F1" w:rsidRPr="00FB161D">
        <w:t xml:space="preserve"> </w:t>
      </w:r>
      <w:r w:rsidR="005A6395" w:rsidRPr="00FB161D">
        <w:t xml:space="preserve">and/or provide a portal to that </w:t>
      </w:r>
      <w:r w:rsidR="002A5C32" w:rsidRPr="00FB161D">
        <w:t>solution</w:t>
      </w:r>
      <w:r w:rsidR="008A5BF2" w:rsidRPr="00FB161D">
        <w:t>(s)</w:t>
      </w:r>
      <w:r w:rsidR="005A6395" w:rsidRPr="00FB161D">
        <w:t xml:space="preserve">. </w:t>
      </w:r>
    </w:p>
    <w:p w:rsidR="0032793E" w:rsidRPr="00FB161D" w:rsidRDefault="005215FC" w:rsidP="00B578D2">
      <w:pPr>
        <w:pStyle w:val="01squarebullet"/>
      </w:pPr>
      <w:r w:rsidRPr="00FB161D">
        <w:t>Solution</w:t>
      </w:r>
      <w:r w:rsidR="0002640E" w:rsidRPr="00FB161D">
        <w:t xml:space="preserve"> must </w:t>
      </w:r>
      <w:r w:rsidRPr="00FB161D">
        <w:t>include</w:t>
      </w:r>
      <w:r w:rsidR="00487CB5" w:rsidRPr="00FB161D">
        <w:t xml:space="preserve"> </w:t>
      </w:r>
      <w:r w:rsidR="0032793E" w:rsidRPr="00FB161D">
        <w:t xml:space="preserve">a content management system that can be easily updated and allow FSA to make </w:t>
      </w:r>
      <w:r w:rsidR="001729EC" w:rsidRPr="00FB161D">
        <w:t xml:space="preserve">direct </w:t>
      </w:r>
      <w:r w:rsidR="0032793E" w:rsidRPr="00FB161D">
        <w:t xml:space="preserve">changes to content quickly without significant reprogramming. </w:t>
      </w:r>
    </w:p>
    <w:p w:rsidR="0032793E" w:rsidRPr="00FB161D" w:rsidRDefault="002B64EB" w:rsidP="00B578D2">
      <w:pPr>
        <w:pStyle w:val="01squarebullet"/>
      </w:pPr>
      <w:r w:rsidRPr="00FB161D">
        <w:t>Solution must e</w:t>
      </w:r>
      <w:r w:rsidR="00A20C1C" w:rsidRPr="00FB161D">
        <w:t xml:space="preserve">ncourage </w:t>
      </w:r>
      <w:r w:rsidR="0032793E" w:rsidRPr="00FB161D">
        <w:t xml:space="preserve">customers to utilize self-service solutions by making digital self-service efficient and effective across all journeys. </w:t>
      </w:r>
    </w:p>
    <w:p w:rsidR="007B4C0A" w:rsidRPr="00FB161D" w:rsidRDefault="002B64EB" w:rsidP="00B578D2">
      <w:pPr>
        <w:pStyle w:val="01squarebullet"/>
      </w:pPr>
      <w:r w:rsidRPr="00FB161D">
        <w:t>Solution must a</w:t>
      </w:r>
      <w:r w:rsidR="007B4C0A" w:rsidRPr="00FB161D">
        <w:t xml:space="preserve">llow customers to seamlessly switch channels if they need additional support. </w:t>
      </w:r>
    </w:p>
    <w:p w:rsidR="00DA7EBB" w:rsidRPr="00FB161D" w:rsidRDefault="00F848A1" w:rsidP="00B578D2">
      <w:pPr>
        <w:pStyle w:val="01squarebullet"/>
      </w:pPr>
      <w:r w:rsidRPr="00FB161D">
        <w:t xml:space="preserve">Solution must integrate </w:t>
      </w:r>
      <w:r w:rsidR="00DA7EBB" w:rsidRPr="00FB161D">
        <w:t xml:space="preserve">with other components as needed regardless of the provider and </w:t>
      </w:r>
      <w:r w:rsidR="00515911" w:rsidRPr="00FB161D">
        <w:t>have</w:t>
      </w:r>
      <w:r w:rsidR="00DA7EBB" w:rsidRPr="00FB161D">
        <w:t xml:space="preserve"> the ability to update and change </w:t>
      </w:r>
      <w:r w:rsidR="00D36B78" w:rsidRPr="00FB161D">
        <w:t xml:space="preserve">quickly </w:t>
      </w:r>
      <w:r w:rsidR="00DA7EBB" w:rsidRPr="00FB161D">
        <w:t>with minimal cost</w:t>
      </w:r>
      <w:r w:rsidR="00E4721F" w:rsidRPr="00FB161D">
        <w:t>.</w:t>
      </w:r>
    </w:p>
    <w:p w:rsidR="00956057" w:rsidRPr="00FB161D" w:rsidRDefault="00956057" w:rsidP="00B578D2">
      <w:r w:rsidRPr="00FB161D">
        <w:rPr>
          <w:b/>
        </w:rPr>
        <w:t>Component B:</w:t>
      </w:r>
      <w:r w:rsidRPr="00FB161D">
        <w:t xml:space="preserve"> Enterprise-wide contact center</w:t>
      </w:r>
      <w:r w:rsidR="00F35576" w:rsidRPr="00FB161D">
        <w:t>,</w:t>
      </w:r>
      <w:r w:rsidRPr="00FB161D">
        <w:t xml:space="preserve"> </w:t>
      </w:r>
      <w:r w:rsidR="00195FBF" w:rsidRPr="00FB161D">
        <w:t>CRM</w:t>
      </w:r>
      <w:r w:rsidR="00F35576" w:rsidRPr="00FB161D">
        <w:t>,</w:t>
      </w:r>
      <w:r w:rsidR="009F371C" w:rsidRPr="00FB161D">
        <w:t xml:space="preserve"> and related middleware</w:t>
      </w:r>
    </w:p>
    <w:p w:rsidR="00956057" w:rsidRPr="00FB161D" w:rsidRDefault="00956057" w:rsidP="00956057">
      <w:pPr>
        <w:spacing w:before="0" w:after="0"/>
        <w:contextualSpacing/>
        <w:rPr>
          <w:i/>
          <w:szCs w:val="24"/>
        </w:rPr>
      </w:pPr>
      <w:r w:rsidRPr="00FB161D">
        <w:rPr>
          <w:i/>
          <w:szCs w:val="24"/>
        </w:rPr>
        <w:t xml:space="preserve">Objective: </w:t>
      </w:r>
    </w:p>
    <w:p w:rsidR="00956057" w:rsidRPr="00FB161D" w:rsidRDefault="00956057" w:rsidP="00B578D2">
      <w:r w:rsidRPr="00FB161D">
        <w:t>FSA intends to provide customer support capabilities on par with world-class customer service organizations. When the digital platform</w:t>
      </w:r>
      <w:r w:rsidR="00F56881" w:rsidRPr="00FB161D">
        <w:t xml:space="preserve"> (Component A)</w:t>
      </w:r>
      <w:r w:rsidRPr="00FB161D">
        <w:t xml:space="preserve"> is insufficient to meet customer needs, customers will be able to contact FSA through their preferred channel (e.g., chat, social media, telephony, email). Once a customer initiates contact</w:t>
      </w:r>
      <w:r w:rsidR="005215FC" w:rsidRPr="00FB161D">
        <w:t>,</w:t>
      </w:r>
      <w:r w:rsidRPr="00FB161D">
        <w:t xml:space="preserve"> that individual will receive a world-class experience that includes being quickly routed to the best available resource for their inquiry (e.g., live or AI agent) and receiving accurate and consistent information to address their need. Data gathered through direct customer engagement should be leveraged to personalize the customer experience across channels and identify opportunities to improve the self-service digital experience. </w:t>
      </w:r>
    </w:p>
    <w:p w:rsidR="00956057" w:rsidRPr="00FB161D" w:rsidRDefault="00956057" w:rsidP="00B578D2">
      <w:bookmarkStart w:id="9" w:name="_Hlk506474574"/>
      <w:r w:rsidRPr="00FB161D">
        <w:t xml:space="preserve">To implement a seamless customer experience, Component B </w:t>
      </w:r>
      <w:r w:rsidR="007D15E2" w:rsidRPr="00FB161D">
        <w:t>will</w:t>
      </w:r>
      <w:r w:rsidRPr="00FB161D">
        <w:t xml:space="preserve"> include the following sub-components:</w:t>
      </w:r>
    </w:p>
    <w:bookmarkEnd w:id="9"/>
    <w:p w:rsidR="00A92F2A" w:rsidRPr="00FB161D" w:rsidRDefault="00A92F2A" w:rsidP="00B578D2">
      <w:pPr>
        <w:pStyle w:val="01squarebullet"/>
      </w:pPr>
      <w:r w:rsidRPr="00FB161D">
        <w:rPr>
          <w:b/>
        </w:rPr>
        <w:t>CRM:</w:t>
      </w:r>
      <w:r w:rsidRPr="00FB161D">
        <w:t xml:space="preserve"> The CRM solution will allow all customer-facing staff </w:t>
      </w:r>
      <w:r w:rsidR="009A18B2" w:rsidRPr="00FB161D">
        <w:t xml:space="preserve">and vendors </w:t>
      </w:r>
      <w:r w:rsidRPr="00FB161D">
        <w:t xml:space="preserve">across the FSA environment to access a single, unified view of the customer. The CRM solution will also interface with the enterprise-wide digital platform (Component A) to ensure that customers experience a digital environment that tailors content to their needs. </w:t>
      </w:r>
    </w:p>
    <w:p w:rsidR="00956057" w:rsidRPr="00FB161D" w:rsidRDefault="00956057" w:rsidP="00B578D2">
      <w:pPr>
        <w:pStyle w:val="01squarebullet"/>
      </w:pPr>
      <w:r w:rsidRPr="00FB161D">
        <w:rPr>
          <w:b/>
        </w:rPr>
        <w:t>Contact center technical backbone:</w:t>
      </w:r>
      <w:r w:rsidRPr="00FB161D">
        <w:t xml:space="preserve"> The contact center technical backbone will support multiple channels for customer communication while ensuring there is only one solution per channel (e.g. a single FSA chat platform, a single FSA phone number). The solution will effectively and efficiently </w:t>
      </w:r>
      <w:r w:rsidR="00E819A6" w:rsidRPr="00FB161D">
        <w:t xml:space="preserve">utilize multiple solutions to </w:t>
      </w:r>
      <w:r w:rsidRPr="00FB161D">
        <w:t xml:space="preserve">address customer concerns (e.g. containing calls within the IVR). Where customer inquiries cannot be addressed through automated solutions or self-service, the technical backbone will route customers to the appropriate resource for live support. </w:t>
      </w:r>
    </w:p>
    <w:p w:rsidR="00956057" w:rsidRPr="00FB161D" w:rsidRDefault="00956057" w:rsidP="00B578D2">
      <w:pPr>
        <w:pStyle w:val="01squarebullet"/>
      </w:pPr>
      <w:r w:rsidRPr="00FB161D">
        <w:rPr>
          <w:b/>
        </w:rPr>
        <w:t>Quality control and knowledge management:</w:t>
      </w:r>
      <w:r w:rsidRPr="00FB161D">
        <w:t xml:space="preserve"> The </w:t>
      </w:r>
      <w:r w:rsidR="003E0791" w:rsidRPr="00FB161D">
        <w:t>solution will include development of</w:t>
      </w:r>
      <w:r w:rsidRPr="00FB161D">
        <w:t xml:space="preserve"> standard work products for contact center resources in the servicing environment (e.g., contact scripts, training materials) to ensure customers receive consistent and accurate support for servicing inquiries. The </w:t>
      </w:r>
      <w:r w:rsidR="003E0791" w:rsidRPr="00FB161D">
        <w:t>solution</w:t>
      </w:r>
      <w:r w:rsidRPr="00FB161D">
        <w:t xml:space="preserve"> will </w:t>
      </w:r>
      <w:r w:rsidR="003E0791" w:rsidRPr="00FB161D">
        <w:t>include conducting</w:t>
      </w:r>
      <w:r w:rsidRPr="00FB161D">
        <w:t xml:space="preserve"> regular quality control monitoring of customer engagement conducted by Solution 2.0 business process operations (Component F) and Solution 3.0 business process operations (Component E) resources to ensure consistent high-quality customer service across all channels. This capability will allow FSA the option to partner with multiple vendors to provide call center capabilities while ensuring consistency across </w:t>
      </w:r>
      <w:r w:rsidR="00A92F2A" w:rsidRPr="00FB161D">
        <w:t xml:space="preserve">those </w:t>
      </w:r>
      <w:r w:rsidRPr="00FB161D">
        <w:t xml:space="preserve">vendors. </w:t>
      </w:r>
    </w:p>
    <w:p w:rsidR="00956057" w:rsidRPr="00FB161D" w:rsidRDefault="00956057" w:rsidP="00B578D2">
      <w:pPr>
        <w:keepNext/>
        <w:rPr>
          <w:i/>
        </w:rPr>
      </w:pPr>
      <w:r w:rsidRPr="00FB161D">
        <w:rPr>
          <w:i/>
        </w:rPr>
        <w:t>Additional operating and solution constraints:</w:t>
      </w:r>
    </w:p>
    <w:p w:rsidR="00A92F2A" w:rsidRPr="00FB161D" w:rsidRDefault="00A92F2A" w:rsidP="00B578D2">
      <w:pPr>
        <w:pStyle w:val="01squarebullet"/>
      </w:pPr>
      <w:r w:rsidRPr="00FB161D">
        <w:t xml:space="preserve">CRM: </w:t>
      </w:r>
    </w:p>
    <w:p w:rsidR="00A92F2A" w:rsidRPr="00FB161D" w:rsidRDefault="00A92F2A" w:rsidP="00B578D2">
      <w:pPr>
        <w:pStyle w:val="02dash"/>
      </w:pPr>
      <w:r w:rsidRPr="00FB161D">
        <w:t xml:space="preserve">Deploy a proven customer relationship management </w:t>
      </w:r>
      <w:r w:rsidR="00091F0D" w:rsidRPr="00FB161D">
        <w:t xml:space="preserve">(CRM) </w:t>
      </w:r>
      <w:r w:rsidR="00B40B56" w:rsidRPr="00FB161D">
        <w:t>solution</w:t>
      </w:r>
      <w:r w:rsidRPr="00FB161D">
        <w:t xml:space="preserve"> for Solution 3.0 (Component C) and Solution 2.0 (Component D) that has the capability to </w:t>
      </w:r>
      <w:r w:rsidR="00B40B56" w:rsidRPr="00FB161D">
        <w:t>interface with multiple data sources and channels across the FSA enterprise</w:t>
      </w:r>
      <w:r w:rsidRPr="00FB161D">
        <w:t xml:space="preserve">. </w:t>
      </w:r>
    </w:p>
    <w:p w:rsidR="00A92F2A" w:rsidRPr="00FB161D" w:rsidRDefault="00A92F2A" w:rsidP="00B578D2">
      <w:pPr>
        <w:pStyle w:val="02dash"/>
      </w:pPr>
      <w:r w:rsidRPr="00FB161D">
        <w:t xml:space="preserve">Allow authorized staff and partners to access and extract certain data and reports, including a function that allows authorized higher education officials to access </w:t>
      </w:r>
      <w:r w:rsidR="00283542" w:rsidRPr="00FB161D">
        <w:t>relevant</w:t>
      </w:r>
      <w:r w:rsidRPr="00FB161D">
        <w:t xml:space="preserve"> student data as permissible under existing laws and regulations.</w:t>
      </w:r>
    </w:p>
    <w:p w:rsidR="00A92F2A" w:rsidRDefault="00A92F2A" w:rsidP="00B578D2">
      <w:pPr>
        <w:pStyle w:val="02dash"/>
      </w:pPr>
      <w:r w:rsidRPr="00FB161D">
        <w:t xml:space="preserve">CRM will also serve as the agent desktop solution for </w:t>
      </w:r>
      <w:r w:rsidR="00181362" w:rsidRPr="00FB161D">
        <w:t xml:space="preserve">the servicing-related contact centers provided by the </w:t>
      </w:r>
      <w:r w:rsidR="00F13B7A" w:rsidRPr="00FB161D">
        <w:t xml:space="preserve">Solution 3.0 business process operations (Component E) and </w:t>
      </w:r>
      <w:r w:rsidR="00181362" w:rsidRPr="00FB161D">
        <w:t xml:space="preserve">Solution 2.0 </w:t>
      </w:r>
      <w:r w:rsidR="00A1719B" w:rsidRPr="00FB161D">
        <w:t>business process operations (Component F)</w:t>
      </w:r>
      <w:r w:rsidRPr="00FB161D">
        <w:t>.</w:t>
      </w:r>
    </w:p>
    <w:p w:rsidR="004C3750" w:rsidRDefault="004C3750" w:rsidP="004C3750">
      <w:pPr>
        <w:pStyle w:val="01squarebullet"/>
        <w:numPr>
          <w:ilvl w:val="0"/>
          <w:numId w:val="0"/>
        </w:numPr>
        <w:ind w:left="357" w:hanging="357"/>
      </w:pPr>
    </w:p>
    <w:p w:rsidR="004C3750" w:rsidRPr="00FB161D" w:rsidRDefault="004C3750" w:rsidP="004C3750">
      <w:pPr>
        <w:pStyle w:val="01squarebullet"/>
        <w:numPr>
          <w:ilvl w:val="0"/>
          <w:numId w:val="0"/>
        </w:numPr>
        <w:ind w:left="357" w:hanging="357"/>
      </w:pPr>
    </w:p>
    <w:p w:rsidR="00956057" w:rsidRPr="00FB161D" w:rsidRDefault="00956057" w:rsidP="00B578D2">
      <w:pPr>
        <w:pStyle w:val="01squarebullet"/>
      </w:pPr>
      <w:r w:rsidRPr="00FB161D">
        <w:t>Contact center technical backbone</w:t>
      </w:r>
      <w:r w:rsidR="00884368" w:rsidRPr="00FB161D">
        <w:t>:</w:t>
      </w:r>
    </w:p>
    <w:p w:rsidR="00956057" w:rsidRPr="00FB161D" w:rsidRDefault="00956057" w:rsidP="00B578D2">
      <w:pPr>
        <w:pStyle w:val="02dash"/>
      </w:pPr>
      <w:r w:rsidRPr="00FB161D">
        <w:t xml:space="preserve">Transfer customers with inquiries that do not pertain to servicing to the appropriate contact centers (e.g. Student Loan Support Center, FSAIC, FSA ID Call Center, Loan Consolidation Call Center, Default Resolution Group, Ombudsman, and Enterprise Complaint System) while demonstrating the ability to ultimately address all these customer inquiries within </w:t>
      </w:r>
      <w:r w:rsidR="00B40B56" w:rsidRPr="00FB161D">
        <w:t>the</w:t>
      </w:r>
      <w:r w:rsidRPr="00FB161D">
        <w:t xml:space="preserve"> solution.</w:t>
      </w:r>
    </w:p>
    <w:p w:rsidR="00956057" w:rsidRPr="00FB161D" w:rsidRDefault="00956057" w:rsidP="00B578D2">
      <w:pPr>
        <w:pStyle w:val="02dash"/>
      </w:pPr>
      <w:r w:rsidRPr="00FB161D">
        <w:t xml:space="preserve">Transfer </w:t>
      </w:r>
      <w:r w:rsidR="00890C62" w:rsidRPr="00FB161D">
        <w:t xml:space="preserve">servicing-related </w:t>
      </w:r>
      <w:r w:rsidRPr="00FB161D">
        <w:t xml:space="preserve">contacts to either a Solution 3.0 business process operations </w:t>
      </w:r>
      <w:r w:rsidR="005A13ED" w:rsidRPr="00FB161D">
        <w:t xml:space="preserve">vendor </w:t>
      </w:r>
      <w:r w:rsidRPr="00FB161D">
        <w:t xml:space="preserve">(Component E) or a Solution 2.0 business process </w:t>
      </w:r>
      <w:r w:rsidR="00E96D3C" w:rsidRPr="00FB161D">
        <w:t>operations</w:t>
      </w:r>
      <w:r w:rsidRPr="00FB161D">
        <w:t xml:space="preserve"> vendor (Component F) depending on where the customer’s loan sits. </w:t>
      </w:r>
    </w:p>
    <w:p w:rsidR="00956057" w:rsidRPr="00FB161D" w:rsidRDefault="00956057" w:rsidP="00B578D2">
      <w:pPr>
        <w:pStyle w:val="02dash"/>
      </w:pPr>
      <w:r w:rsidRPr="00FB161D">
        <w:t xml:space="preserve">Evaluate drivers of customer demand and deploy capabilities that reduce the need for live agent support.  </w:t>
      </w:r>
    </w:p>
    <w:p w:rsidR="00956057" w:rsidRPr="00FB161D" w:rsidRDefault="00956057" w:rsidP="00B578D2">
      <w:pPr>
        <w:pStyle w:val="01squarebullet"/>
      </w:pPr>
      <w:r w:rsidRPr="00FB161D">
        <w:t>If multiple tools are necessary to support all channels, ensure that those tools are integrated to maintain a single customer view across all channels.</w:t>
      </w:r>
    </w:p>
    <w:p w:rsidR="00554777" w:rsidRPr="00FB161D" w:rsidRDefault="00F848A1" w:rsidP="00B578D2">
      <w:pPr>
        <w:pStyle w:val="01squarebullet"/>
      </w:pPr>
      <w:r w:rsidRPr="00FB161D">
        <w:t>Solution must i</w:t>
      </w:r>
      <w:r w:rsidR="00554777" w:rsidRPr="00FB161D">
        <w:t xml:space="preserve">ntegrate with other components as needed regardless of the provider and </w:t>
      </w:r>
      <w:r w:rsidR="00515911" w:rsidRPr="00FB161D">
        <w:t>have</w:t>
      </w:r>
      <w:r w:rsidR="00554777" w:rsidRPr="00FB161D">
        <w:t xml:space="preserve"> the ability to update and change quickly </w:t>
      </w:r>
      <w:r w:rsidR="00091F0D" w:rsidRPr="00FB161D">
        <w:t>at</w:t>
      </w:r>
      <w:r w:rsidR="00554777" w:rsidRPr="00FB161D">
        <w:t xml:space="preserve"> minimal cost.</w:t>
      </w:r>
    </w:p>
    <w:p w:rsidR="00956057" w:rsidRPr="00B578D2" w:rsidRDefault="00956057" w:rsidP="00B578D2">
      <w:r w:rsidRPr="00B578D2">
        <w:rPr>
          <w:b/>
        </w:rPr>
        <w:t>Component C:</w:t>
      </w:r>
      <w:r w:rsidRPr="00B578D2">
        <w:t xml:space="preserve"> Solution 3.0 (</w:t>
      </w:r>
      <w:r w:rsidR="004F0358" w:rsidRPr="00B578D2">
        <w:t>core processing, related middleware</w:t>
      </w:r>
      <w:r w:rsidR="000F5DAE" w:rsidRPr="00B578D2">
        <w:t>, and rules engine</w:t>
      </w:r>
      <w:r w:rsidRPr="00B578D2">
        <w:t>)</w:t>
      </w:r>
    </w:p>
    <w:p w:rsidR="00956057" w:rsidRPr="00FB161D" w:rsidRDefault="00956057" w:rsidP="00B578D2">
      <w:pPr>
        <w:keepNext/>
        <w:spacing w:before="0" w:after="0"/>
        <w:contextualSpacing/>
        <w:rPr>
          <w:i/>
          <w:szCs w:val="24"/>
        </w:rPr>
      </w:pPr>
      <w:r w:rsidRPr="00FB161D">
        <w:rPr>
          <w:i/>
          <w:szCs w:val="24"/>
        </w:rPr>
        <w:t xml:space="preserve">Objective: </w:t>
      </w:r>
    </w:p>
    <w:p w:rsidR="00956057" w:rsidRPr="00FB161D" w:rsidRDefault="00956057" w:rsidP="00B578D2">
      <w:r w:rsidRPr="00FB161D">
        <w:t xml:space="preserve">Solution 3.0 </w:t>
      </w:r>
      <w:r w:rsidR="006504B5" w:rsidRPr="00FB161D">
        <w:t>should serve as the environment for FSA’s new customers and will</w:t>
      </w:r>
      <w:r w:rsidRPr="00FB161D">
        <w:t xml:space="preserve"> provide the technical systems necessary to service loans for </w:t>
      </w:r>
      <w:r w:rsidR="00181362" w:rsidRPr="00FB161D">
        <w:t xml:space="preserve">customers with the loans and repayment plans that </w:t>
      </w:r>
      <w:r w:rsidR="00BA04CB" w:rsidRPr="00FB161D">
        <w:t>FSA offers today</w:t>
      </w:r>
      <w:r w:rsidR="006504B5" w:rsidRPr="00FB161D">
        <w:t xml:space="preserve">. It </w:t>
      </w:r>
      <w:r w:rsidR="00181362" w:rsidRPr="00FB161D">
        <w:t xml:space="preserve">will </w:t>
      </w:r>
      <w:r w:rsidR="006504B5" w:rsidRPr="00FB161D">
        <w:t xml:space="preserve">also </w:t>
      </w:r>
      <w:r w:rsidR="002B656F" w:rsidRPr="00FB161D">
        <w:t xml:space="preserve">be highly </w:t>
      </w:r>
      <w:r w:rsidR="00181362" w:rsidRPr="00FB161D">
        <w:t>adapt</w:t>
      </w:r>
      <w:r w:rsidR="002B656F" w:rsidRPr="00FB161D">
        <w:t>able</w:t>
      </w:r>
      <w:r w:rsidR="00181362" w:rsidRPr="00FB161D">
        <w:t xml:space="preserve"> to </w:t>
      </w:r>
      <w:r w:rsidR="007F36FD" w:rsidRPr="00FB161D">
        <w:t>support</w:t>
      </w:r>
      <w:r w:rsidR="00181362" w:rsidRPr="00FB161D">
        <w:t xml:space="preserve"> future products and services FSA may provide</w:t>
      </w:r>
      <w:r w:rsidRPr="00FB161D">
        <w:t xml:space="preserve">. This solution will identify cost efficiencies through increased automation </w:t>
      </w:r>
      <w:r w:rsidR="004F0358" w:rsidRPr="00FB161D">
        <w:t xml:space="preserve">and </w:t>
      </w:r>
      <w:r w:rsidR="002B656F" w:rsidRPr="00FB161D">
        <w:t xml:space="preserve">greater flexibility </w:t>
      </w:r>
      <w:r w:rsidRPr="00FB161D">
        <w:t>(e.g.</w:t>
      </w:r>
      <w:r w:rsidR="00B40B56" w:rsidRPr="00FB161D">
        <w:t>,</w:t>
      </w:r>
      <w:r w:rsidRPr="00FB161D">
        <w:t xml:space="preserve"> through innovative middleware </w:t>
      </w:r>
      <w:r w:rsidR="00F0099F" w:rsidRPr="00FB161D">
        <w:t>and/or microservices solutions), relying</w:t>
      </w:r>
      <w:r w:rsidRPr="00FB161D">
        <w:t xml:space="preserve"> on streamlined manual processing operations</w:t>
      </w:r>
      <w:r w:rsidR="00B1491C" w:rsidRPr="00FB161D">
        <w:t xml:space="preserve"> (Component E)</w:t>
      </w:r>
      <w:r w:rsidRPr="00FB161D">
        <w:t xml:space="preserve"> </w:t>
      </w:r>
      <w:r w:rsidR="00B1491C" w:rsidRPr="00FB161D">
        <w:t>if</w:t>
      </w:r>
      <w:r w:rsidRPr="00FB161D">
        <w:t xml:space="preserve"> automation is not feasible. </w:t>
      </w:r>
      <w:r w:rsidR="00B1491C" w:rsidRPr="00FB161D">
        <w:t>Solution 3.0</w:t>
      </w:r>
      <w:r w:rsidRPr="00FB161D">
        <w:t xml:space="preserve"> will have </w:t>
      </w:r>
      <w:r w:rsidR="002B656F" w:rsidRPr="00FB161D">
        <w:t xml:space="preserve">significantly </w:t>
      </w:r>
      <w:r w:rsidR="00E10AF9" w:rsidRPr="00FB161D">
        <w:t xml:space="preserve">greater </w:t>
      </w:r>
      <w:r w:rsidRPr="00FB161D">
        <w:t xml:space="preserve">flexibility </w:t>
      </w:r>
      <w:r w:rsidR="002B656F" w:rsidRPr="00FB161D">
        <w:t xml:space="preserve">than Solution 2.0 </w:t>
      </w:r>
      <w:r w:rsidR="00F169B0" w:rsidRPr="00FB161D">
        <w:t xml:space="preserve">(Component D) </w:t>
      </w:r>
      <w:r w:rsidRPr="00FB161D">
        <w:t xml:space="preserve">to support changing servicing rules, laws, and regulations and the ability to quickly implement new functionality with minimal operational complexity. Relative to the current FSA environment, </w:t>
      </w:r>
      <w:r w:rsidR="00B1491C" w:rsidRPr="00FB161D">
        <w:t>Solution 3.0</w:t>
      </w:r>
      <w:r w:rsidRPr="00FB161D">
        <w:t xml:space="preserve"> will ensure more consistent application of servicing rules, </w:t>
      </w:r>
      <w:r w:rsidR="007F36FD" w:rsidRPr="00FB161D">
        <w:t xml:space="preserve">prove </w:t>
      </w:r>
      <w:r w:rsidRPr="00FB161D">
        <w:t xml:space="preserve">more adaptable to a shifting regulatory environment, and </w:t>
      </w:r>
      <w:r w:rsidR="007F36FD" w:rsidRPr="00FB161D">
        <w:t xml:space="preserve">provide </w:t>
      </w:r>
      <w:r w:rsidRPr="00FB161D">
        <w:t xml:space="preserve">a </w:t>
      </w:r>
      <w:r w:rsidR="00E10AF9" w:rsidRPr="00FB161D">
        <w:t xml:space="preserve">more </w:t>
      </w:r>
      <w:r w:rsidRPr="00FB161D">
        <w:t>flexible, technology-enabled system that reduces error rates and processing expense.</w:t>
      </w:r>
    </w:p>
    <w:p w:rsidR="00956057" w:rsidRPr="00FB161D" w:rsidRDefault="00956057" w:rsidP="00B578D2">
      <w:pPr>
        <w:keepNext/>
        <w:rPr>
          <w:bCs/>
          <w:i/>
        </w:rPr>
      </w:pPr>
      <w:r w:rsidRPr="00FB161D">
        <w:rPr>
          <w:i/>
        </w:rPr>
        <w:t>Operating and solution constraints</w:t>
      </w:r>
      <w:r w:rsidRPr="00FB161D">
        <w:rPr>
          <w:bCs/>
          <w:i/>
        </w:rPr>
        <w:t xml:space="preserve">: </w:t>
      </w:r>
    </w:p>
    <w:p w:rsidR="00956057" w:rsidRPr="00FB161D" w:rsidRDefault="0060646D" w:rsidP="00B578D2">
      <w:pPr>
        <w:pStyle w:val="01squarebullet"/>
      </w:pPr>
      <w:r w:rsidRPr="00FB161D">
        <w:t>Perform</w:t>
      </w:r>
      <w:r w:rsidR="00956057" w:rsidRPr="00FB161D">
        <w:t xml:space="preserve"> all loan servicing functions for the currently available </w:t>
      </w:r>
      <w:r w:rsidR="00967ECD" w:rsidRPr="00FB161D">
        <w:t xml:space="preserve">loans and </w:t>
      </w:r>
      <w:r w:rsidR="00956057" w:rsidRPr="00FB161D">
        <w:t>repayment plans in the Federal student loan environment</w:t>
      </w:r>
      <w:r w:rsidR="00080841" w:rsidRPr="00FB161D">
        <w:t>, including</w:t>
      </w:r>
      <w:r w:rsidR="00956057" w:rsidRPr="00FB161D">
        <w:t>:</w:t>
      </w:r>
    </w:p>
    <w:p w:rsidR="00956057" w:rsidRPr="00FB161D" w:rsidRDefault="00956057" w:rsidP="00B578D2">
      <w:pPr>
        <w:pStyle w:val="02dash"/>
      </w:pPr>
      <w:r w:rsidRPr="00FB161D">
        <w:t xml:space="preserve">Loan servicing functions </w:t>
      </w:r>
      <w:r w:rsidR="00BF47B5" w:rsidRPr="00FB161D">
        <w:t xml:space="preserve">that </w:t>
      </w:r>
      <w:r w:rsidRPr="00FB161D">
        <w:t>include</w:t>
      </w:r>
      <w:r w:rsidR="00BF47B5" w:rsidRPr="00FB161D">
        <w:t>, among others,</w:t>
      </w:r>
      <w:r w:rsidRPr="00FB161D">
        <w:t xml:space="preserve"> calculating payments due, payment application, balance calculations including capitalized int</w:t>
      </w:r>
      <w:r w:rsidR="00080841" w:rsidRPr="00FB161D">
        <w:t>erest, and loan status tracking;</w:t>
      </w:r>
    </w:p>
    <w:p w:rsidR="00956057" w:rsidRPr="00FB161D" w:rsidRDefault="00956057" w:rsidP="00B578D2">
      <w:pPr>
        <w:pStyle w:val="02dash"/>
      </w:pPr>
      <w:r w:rsidRPr="00FB161D">
        <w:t>Support for retroactive processing, including the retroactive application of deferments, forbearances, payments</w:t>
      </w:r>
      <w:r w:rsidR="00F169B0" w:rsidRPr="00FB161D">
        <w:t>,</w:t>
      </w:r>
      <w:r w:rsidR="00080841" w:rsidRPr="00FB161D">
        <w:t xml:space="preserve"> and other transactions;</w:t>
      </w:r>
    </w:p>
    <w:p w:rsidR="00956057" w:rsidRPr="00FB161D" w:rsidRDefault="00BF47B5" w:rsidP="00B578D2">
      <w:pPr>
        <w:pStyle w:val="02dash"/>
      </w:pPr>
      <w:r w:rsidRPr="00FB161D">
        <w:t>Processing t</w:t>
      </w:r>
      <w:r w:rsidR="00956057" w:rsidRPr="00FB161D">
        <w:t>raditional repayment plans including Standard, Graduated, and Extended, a</w:t>
      </w:r>
      <w:r w:rsidR="00080841" w:rsidRPr="00FB161D">
        <w:t>s well as combinations thereof;</w:t>
      </w:r>
    </w:p>
    <w:p w:rsidR="00956057" w:rsidRPr="00FB161D" w:rsidRDefault="00BF47B5" w:rsidP="00B578D2">
      <w:pPr>
        <w:pStyle w:val="02dash"/>
      </w:pPr>
      <w:r w:rsidRPr="00FB161D">
        <w:t>Processing i</w:t>
      </w:r>
      <w:r w:rsidR="00956057" w:rsidRPr="00FB161D">
        <w:t>ncome-driven repayment plans including Income-Contingent, Income-Based, Pay-As-You-Ea</w:t>
      </w:r>
      <w:r w:rsidR="00080841" w:rsidRPr="00FB161D">
        <w:t>rn, and Revised-Pay-As-You-Earn;</w:t>
      </w:r>
    </w:p>
    <w:p w:rsidR="00956057" w:rsidRPr="00FB161D" w:rsidRDefault="00BF47B5" w:rsidP="00B578D2">
      <w:pPr>
        <w:pStyle w:val="02dash"/>
      </w:pPr>
      <w:r w:rsidRPr="00FB161D">
        <w:t xml:space="preserve">Supporting income-driven plans’ </w:t>
      </w:r>
      <w:r w:rsidR="00956057" w:rsidRPr="00FB161D">
        <w:t>spe</w:t>
      </w:r>
      <w:r w:rsidRPr="00FB161D">
        <w:t>cific eligibility requirements; allowing for</w:t>
      </w:r>
      <w:r w:rsidR="00956057" w:rsidRPr="00FB161D">
        <w:t xml:space="preserve"> variable payments that are tied to a customer’s income, family situation, and other characteristics which may fluctuate; and requir</w:t>
      </w:r>
      <w:r w:rsidR="00D36D72">
        <w:t>e</w:t>
      </w:r>
      <w:r w:rsidR="00956057" w:rsidRPr="00FB161D">
        <w:t xml:space="preserve"> annual rec</w:t>
      </w:r>
      <w:r w:rsidR="00080841" w:rsidRPr="00FB161D">
        <w:t xml:space="preserve">ertification and recalculation; </w:t>
      </w:r>
    </w:p>
    <w:p w:rsidR="00956057" w:rsidRPr="00FB161D" w:rsidRDefault="00956057" w:rsidP="00B578D2">
      <w:pPr>
        <w:pStyle w:val="02dash"/>
      </w:pPr>
      <w:r w:rsidRPr="00FB161D">
        <w:t>Support</w:t>
      </w:r>
      <w:r w:rsidR="00BF47B5" w:rsidRPr="00FB161D">
        <w:t>ing</w:t>
      </w:r>
      <w:r w:rsidRPr="00FB161D">
        <w:t xml:space="preserve"> s</w:t>
      </w:r>
      <w:r w:rsidR="00BF47B5" w:rsidRPr="00FB161D">
        <w:t>witching across repayment plans; and</w:t>
      </w:r>
    </w:p>
    <w:p w:rsidR="00956057" w:rsidRPr="00FB161D" w:rsidRDefault="00BF47B5" w:rsidP="00B578D2">
      <w:pPr>
        <w:pStyle w:val="02dash"/>
      </w:pPr>
      <w:r w:rsidRPr="00FB161D">
        <w:t>Scaling</w:t>
      </w:r>
      <w:r w:rsidR="00956057" w:rsidRPr="00FB161D">
        <w:t xml:space="preserve"> to anticipated volumes</w:t>
      </w:r>
      <w:r w:rsidRPr="00FB161D">
        <w:t xml:space="preserve"> of loans serviced</w:t>
      </w:r>
      <w:r w:rsidR="00956057" w:rsidRPr="00FB161D">
        <w:t>.</w:t>
      </w:r>
    </w:p>
    <w:p w:rsidR="00956057" w:rsidRPr="00FB161D" w:rsidRDefault="0060646D" w:rsidP="00B578D2">
      <w:pPr>
        <w:pStyle w:val="01squarebullet"/>
      </w:pPr>
      <w:r w:rsidRPr="00FB161D">
        <w:t>Provide</w:t>
      </w:r>
      <w:r w:rsidR="00956057" w:rsidRPr="00FB161D">
        <w:t xml:space="preserve"> loan servicing functions for various customer classes and loan statuses, as well as special programs, within the Federal student loan environment of today, including</w:t>
      </w:r>
      <w:r w:rsidR="00BF47B5" w:rsidRPr="00FB161D">
        <w:t>,</w:t>
      </w:r>
      <w:r w:rsidR="00956057" w:rsidRPr="00FB161D">
        <w:t xml:space="preserve"> but not limited to: Loans to customers in school and in the grace period; TEACH grants; military customers; PSLF and other loan forgiveness programs; TPD and other loan discharge programs; loans in forbearance, deferment, and various stages of delinquency; </w:t>
      </w:r>
      <w:r w:rsidR="00DF3FC5" w:rsidRPr="00FB161D">
        <w:t xml:space="preserve">and </w:t>
      </w:r>
      <w:r w:rsidR="00956057" w:rsidRPr="00FB161D">
        <w:t>loan consolidation.</w:t>
      </w:r>
    </w:p>
    <w:p w:rsidR="00956057" w:rsidRPr="00FB161D" w:rsidRDefault="0060646D" w:rsidP="00B578D2">
      <w:pPr>
        <w:pStyle w:val="01squarebullet"/>
      </w:pPr>
      <w:r w:rsidRPr="00FB161D">
        <w:t>Provide the a</w:t>
      </w:r>
      <w:r w:rsidR="00956057" w:rsidRPr="00FB161D">
        <w:t>bility to maintain a robust data history, including retroactive processing (e.g., “as-was” vs “as-is”), and tracing loans through consolidation transactions.</w:t>
      </w:r>
    </w:p>
    <w:p w:rsidR="00956057" w:rsidRPr="00FB161D" w:rsidRDefault="0060646D" w:rsidP="00B578D2">
      <w:pPr>
        <w:pStyle w:val="01squarebullet"/>
      </w:pPr>
      <w:r w:rsidRPr="00FB161D">
        <w:t>Provide</w:t>
      </w:r>
      <w:r w:rsidR="00956057" w:rsidRPr="00FB161D">
        <w:t xml:space="preserve"> the ability to easily scale as volumes increase and quickly implement new processing functionalities with minimal major technical interventions.</w:t>
      </w:r>
    </w:p>
    <w:p w:rsidR="00956057" w:rsidRPr="00FB161D" w:rsidRDefault="0060646D" w:rsidP="00B578D2">
      <w:pPr>
        <w:pStyle w:val="01squarebullet"/>
      </w:pPr>
      <w:r w:rsidRPr="00FB161D">
        <w:t>A</w:t>
      </w:r>
      <w:r w:rsidR="00956057" w:rsidRPr="00FB161D">
        <w:t xml:space="preserve">llow third-party providers to engage with (“plug into”) the system to complete processes necessary to effectively serve customers as outlined </w:t>
      </w:r>
      <w:r w:rsidR="00757D6A" w:rsidRPr="00FB161D">
        <w:t xml:space="preserve">under component specific-objectives and constraints for </w:t>
      </w:r>
      <w:r w:rsidR="00956057" w:rsidRPr="00FB161D">
        <w:t xml:space="preserve">Solution </w:t>
      </w:r>
      <w:r w:rsidR="00757D6A" w:rsidRPr="00FB161D">
        <w:t>3.0 business process services (Component E).</w:t>
      </w:r>
    </w:p>
    <w:p w:rsidR="00554777" w:rsidRPr="00FB161D" w:rsidRDefault="00F848A1" w:rsidP="00B578D2">
      <w:pPr>
        <w:pStyle w:val="01squarebullet"/>
      </w:pPr>
      <w:r w:rsidRPr="00FB161D">
        <w:t>Solution must i</w:t>
      </w:r>
      <w:r w:rsidR="00554777" w:rsidRPr="00FB161D">
        <w:t xml:space="preserve">ntegrate with other components as needed regardless of the provider and </w:t>
      </w:r>
      <w:r w:rsidR="00A2056B" w:rsidRPr="00FB161D">
        <w:t>have</w:t>
      </w:r>
      <w:r w:rsidR="00554777" w:rsidRPr="00FB161D">
        <w:t xml:space="preserve"> the ability to update and change quickly </w:t>
      </w:r>
      <w:r w:rsidR="00091F0D" w:rsidRPr="00FB161D">
        <w:t>at</w:t>
      </w:r>
      <w:r w:rsidR="00554777" w:rsidRPr="00FB161D">
        <w:t xml:space="preserve"> minimal cost.</w:t>
      </w:r>
    </w:p>
    <w:p w:rsidR="00E328C7" w:rsidRPr="00B578D2" w:rsidRDefault="002F1450" w:rsidP="00B578D2">
      <w:pPr>
        <w:spacing w:line="259" w:lineRule="auto"/>
        <w:rPr>
          <w:b/>
        </w:rPr>
      </w:pPr>
      <w:r w:rsidRPr="00FB161D">
        <w:rPr>
          <w:b/>
        </w:rPr>
        <w:t>Component D</w:t>
      </w:r>
      <w:r w:rsidR="00E328C7" w:rsidRPr="00FB161D">
        <w:rPr>
          <w:b/>
        </w:rPr>
        <w:t xml:space="preserve">: </w:t>
      </w:r>
      <w:r w:rsidR="00E328C7" w:rsidRPr="00FB161D">
        <w:t>Solution 2.0 (</w:t>
      </w:r>
      <w:r w:rsidR="004F0358" w:rsidRPr="00FB161D">
        <w:t>core processing, related middleware</w:t>
      </w:r>
      <w:r w:rsidR="000F5DAE" w:rsidRPr="00FB161D">
        <w:t>, and rules engine</w:t>
      </w:r>
      <w:r w:rsidR="00E328C7" w:rsidRPr="00FB161D">
        <w:t>)</w:t>
      </w:r>
    </w:p>
    <w:p w:rsidR="00E328C7" w:rsidRPr="00FB161D" w:rsidRDefault="00E328C7" w:rsidP="00E328C7">
      <w:pPr>
        <w:spacing w:before="0" w:after="0"/>
        <w:contextualSpacing/>
        <w:rPr>
          <w:i/>
          <w:szCs w:val="24"/>
        </w:rPr>
      </w:pPr>
      <w:r w:rsidRPr="00FB161D">
        <w:rPr>
          <w:i/>
          <w:szCs w:val="24"/>
        </w:rPr>
        <w:t>Objective:</w:t>
      </w:r>
    </w:p>
    <w:p w:rsidR="00E328C7" w:rsidRPr="00FB161D" w:rsidRDefault="00B9069C" w:rsidP="00B578D2">
      <w:r w:rsidRPr="00FB161D">
        <w:t xml:space="preserve">Solution 2.0 </w:t>
      </w:r>
      <w:r w:rsidR="006504B5" w:rsidRPr="00FB161D">
        <w:t>should</w:t>
      </w:r>
      <w:r w:rsidRPr="00FB161D">
        <w:t xml:space="preserve"> serve as the environment for FSA’s existing customers, </w:t>
      </w:r>
      <w:r w:rsidR="00BE0AC4" w:rsidRPr="00FB161D">
        <w:t xml:space="preserve">with capabilities enhanced beyond those present in today’s </w:t>
      </w:r>
      <w:r w:rsidR="001348B7" w:rsidRPr="00FB161D">
        <w:t xml:space="preserve">loan servicing </w:t>
      </w:r>
      <w:r w:rsidR="00BE0AC4" w:rsidRPr="00FB161D">
        <w:t>environment</w:t>
      </w:r>
      <w:r w:rsidRPr="00FB161D">
        <w:t xml:space="preserve">. </w:t>
      </w:r>
      <w:r w:rsidR="00E328C7" w:rsidRPr="00FB161D">
        <w:t xml:space="preserve">Solution 2.0 will </w:t>
      </w:r>
      <w:r w:rsidR="00EB6C7A" w:rsidRPr="00FB161D">
        <w:t xml:space="preserve">initially </w:t>
      </w:r>
      <w:r w:rsidR="00E328C7" w:rsidRPr="00FB161D">
        <w:t>provide the full suite of technical capabilities associated with servicing loans in the FSA environment, from front-end customer engagement down to the technical solution supporting the processing and servicing of loans</w:t>
      </w:r>
      <w:r w:rsidR="00055314" w:rsidRPr="00FB161D">
        <w:t>, with enhancements provided where possible to improve customer experience and operational flexibility</w:t>
      </w:r>
      <w:r w:rsidR="00E328C7" w:rsidRPr="00FB161D">
        <w:t>.</w:t>
      </w:r>
      <w:r w:rsidR="007F36FD" w:rsidRPr="00FB161D">
        <w:t xml:space="preserve"> Solution 2.0</w:t>
      </w:r>
      <w:r w:rsidR="00E328C7" w:rsidRPr="00FB161D">
        <w:t xml:space="preserve"> will </w:t>
      </w:r>
      <w:r w:rsidR="006F06FC" w:rsidRPr="00FB161D">
        <w:t>migrate</w:t>
      </w:r>
      <w:r w:rsidR="00E328C7" w:rsidRPr="00FB161D">
        <w:t xml:space="preserve"> loans from existing </w:t>
      </w:r>
      <w:r w:rsidR="00120519" w:rsidRPr="00FB161D">
        <w:t>platforms</w:t>
      </w:r>
      <w:r w:rsidR="00E328C7" w:rsidRPr="00FB161D">
        <w:t xml:space="preserve"> on an accelerated time</w:t>
      </w:r>
      <w:r w:rsidR="00B503FD" w:rsidRPr="00FB161D">
        <w:t xml:space="preserve"> </w:t>
      </w:r>
      <w:r w:rsidR="00E328C7" w:rsidRPr="00FB161D">
        <w:t xml:space="preserve">frame following the contract award and provide </w:t>
      </w:r>
      <w:r w:rsidR="002A3FF2" w:rsidRPr="00FB161D">
        <w:t xml:space="preserve">all </w:t>
      </w:r>
      <w:r w:rsidR="00E328C7" w:rsidRPr="00FB161D">
        <w:t>technical solution</w:t>
      </w:r>
      <w:r w:rsidR="002A3FF2" w:rsidRPr="00FB161D">
        <w:t>s</w:t>
      </w:r>
      <w:r w:rsidR="00E328C7" w:rsidRPr="00FB161D">
        <w:t xml:space="preserve"> </w:t>
      </w:r>
      <w:r w:rsidR="002A3FF2" w:rsidRPr="00FB161D">
        <w:t>necessary to service a loan</w:t>
      </w:r>
      <w:r w:rsidR="00E328C7" w:rsidRPr="00FB161D">
        <w:t xml:space="preserve">. Where resources are needed for operational functions, Solution 2.0 will provide mechanisms for </w:t>
      </w:r>
      <w:r w:rsidR="00001A3A" w:rsidRPr="00FB161D">
        <w:t xml:space="preserve">the Solution 2.0 </w:t>
      </w:r>
      <w:r w:rsidR="00E328C7" w:rsidRPr="00FB161D">
        <w:t xml:space="preserve">business process </w:t>
      </w:r>
      <w:r w:rsidR="00001A3A" w:rsidRPr="00FB161D">
        <w:t>operations</w:t>
      </w:r>
      <w:r w:rsidR="00E328C7" w:rsidRPr="00FB161D">
        <w:t xml:space="preserve"> </w:t>
      </w:r>
      <w:r w:rsidR="00001A3A" w:rsidRPr="00FB161D">
        <w:t xml:space="preserve">solution </w:t>
      </w:r>
      <w:r w:rsidR="00E328C7" w:rsidRPr="00FB161D">
        <w:t>(</w:t>
      </w:r>
      <w:r w:rsidR="002F1450" w:rsidRPr="00FB161D">
        <w:t>Component F</w:t>
      </w:r>
      <w:r w:rsidR="00E328C7" w:rsidRPr="00FB161D">
        <w:t>) to operate with</w:t>
      </w:r>
      <w:r w:rsidR="00001A3A" w:rsidRPr="00FB161D">
        <w:t>in</w:t>
      </w:r>
      <w:r w:rsidR="00E328C7" w:rsidRPr="00FB161D">
        <w:t xml:space="preserve"> the Solution 2.0 system boundaries. Solution 2.0 will deploy advanced capabilities to provide customers with a world-class experience, improve automation and system flexibility, and reduce operational complexity and inefficiency for FSA. Solution 2.0 will ultimately phase out certain customer engagement capabilities when it integrates with the proposed, </w:t>
      </w:r>
      <w:r w:rsidR="008C2B9A" w:rsidRPr="00FB161D">
        <w:t>enterprise-wide digital platform</w:t>
      </w:r>
      <w:r w:rsidR="00E328C7" w:rsidRPr="00FB161D">
        <w:t xml:space="preserve"> </w:t>
      </w:r>
      <w:r w:rsidR="008C2B9A" w:rsidRPr="00FB161D">
        <w:t>(</w:t>
      </w:r>
      <w:r w:rsidR="00EF6A08" w:rsidRPr="00FB161D">
        <w:t>Component A</w:t>
      </w:r>
      <w:r w:rsidR="008C2B9A" w:rsidRPr="00FB161D">
        <w:t>)</w:t>
      </w:r>
      <w:r w:rsidR="00055314" w:rsidRPr="00FB161D">
        <w:t xml:space="preserve">, </w:t>
      </w:r>
      <w:r w:rsidR="008C2B9A" w:rsidRPr="00FB161D">
        <w:t>enterprise-wide contact center platform (</w:t>
      </w:r>
      <w:r w:rsidR="00EF6A08" w:rsidRPr="00FB161D">
        <w:t>Component B</w:t>
      </w:r>
      <w:r w:rsidR="008C2B9A" w:rsidRPr="00FB161D">
        <w:t>)</w:t>
      </w:r>
      <w:r w:rsidR="00055314" w:rsidRPr="00FB161D">
        <w:t>, and enterprise-wide identity and access management solution</w:t>
      </w:r>
      <w:r w:rsidR="003B3557" w:rsidRPr="00FB161D">
        <w:t xml:space="preserve"> (Component H)</w:t>
      </w:r>
      <w:r w:rsidR="00E328C7" w:rsidRPr="00FB161D">
        <w:t xml:space="preserve">. </w:t>
      </w:r>
    </w:p>
    <w:p w:rsidR="00E328C7" w:rsidRPr="00FB161D" w:rsidRDefault="00E328C7" w:rsidP="00B578D2">
      <w:pPr>
        <w:keepNext/>
        <w:rPr>
          <w:i/>
        </w:rPr>
      </w:pPr>
      <w:r w:rsidRPr="00FB161D">
        <w:rPr>
          <w:i/>
        </w:rPr>
        <w:t xml:space="preserve">Operating and solution constraints: </w:t>
      </w:r>
    </w:p>
    <w:p w:rsidR="00E328C7" w:rsidRPr="00FB161D" w:rsidRDefault="00E328C7" w:rsidP="00B578D2">
      <w:pPr>
        <w:pStyle w:val="01squarebullet"/>
      </w:pPr>
      <w:r w:rsidRPr="00FB161D">
        <w:t>Solution 2.0</w:t>
      </w:r>
      <w:r w:rsidR="005F7243" w:rsidRPr="00FB161D">
        <w:t xml:space="preserve"> (</w:t>
      </w:r>
      <w:r w:rsidR="002F1450" w:rsidRPr="00FB161D">
        <w:t>Component D</w:t>
      </w:r>
      <w:r w:rsidR="005F7243" w:rsidRPr="00FB161D">
        <w:t>)</w:t>
      </w:r>
      <w:r w:rsidRPr="00FB161D">
        <w:t xml:space="preserve"> must address the constraints identified for Solution 3.0</w:t>
      </w:r>
      <w:r w:rsidR="005F7243" w:rsidRPr="00FB161D">
        <w:t xml:space="preserve"> (</w:t>
      </w:r>
      <w:r w:rsidR="002F1450" w:rsidRPr="00FB161D">
        <w:t>Component C</w:t>
      </w:r>
      <w:r w:rsidR="005F7243" w:rsidRPr="00FB161D">
        <w:t>)</w:t>
      </w:r>
      <w:r w:rsidRPr="00FB161D">
        <w:t xml:space="preserve">. In addition, Solution 2.0 </w:t>
      </w:r>
      <w:r w:rsidR="005F7243" w:rsidRPr="00FB161D">
        <w:t>(</w:t>
      </w:r>
      <w:r w:rsidR="002F1450" w:rsidRPr="00FB161D">
        <w:t>Component D</w:t>
      </w:r>
      <w:r w:rsidR="005F7243" w:rsidRPr="00FB161D">
        <w:t xml:space="preserve">) </w:t>
      </w:r>
      <w:r w:rsidRPr="00FB161D">
        <w:t>must address the following constraints:</w:t>
      </w:r>
    </w:p>
    <w:p w:rsidR="00E328C7" w:rsidRPr="00FB161D" w:rsidRDefault="00E328C7" w:rsidP="00B578D2">
      <w:pPr>
        <w:pStyle w:val="02dash"/>
      </w:pPr>
      <w:r w:rsidRPr="00FB161D">
        <w:t>Provide world-class service</w:t>
      </w:r>
      <w:r w:rsidR="00055314" w:rsidRPr="00FB161D">
        <w:t>, enhanced beyond today’s environment,</w:t>
      </w:r>
      <w:r w:rsidRPr="00FB161D">
        <w:t xml:space="preserve"> while continuing to meet the requirements currently placed upon Title IV Additional Servicers for all loans and repayment pla</w:t>
      </w:r>
      <w:r w:rsidR="00080841" w:rsidRPr="00FB161D">
        <w:t>ns currently in FSA’s portfolio;</w:t>
      </w:r>
    </w:p>
    <w:p w:rsidR="00E328C7" w:rsidRPr="00FB161D" w:rsidRDefault="00E328C7" w:rsidP="00B578D2">
      <w:pPr>
        <w:pStyle w:val="02dash"/>
      </w:pPr>
      <w:r w:rsidRPr="00FB161D">
        <w:t xml:space="preserve">Onboard student loans from existing servicers quickly after award on a schedule that maximizes FSA operational and cost efficiency while </w:t>
      </w:r>
      <w:r w:rsidR="00D731D6" w:rsidRPr="00FB161D">
        <w:t>minimizing</w:t>
      </w:r>
      <w:r w:rsidRPr="00FB161D">
        <w:t xml:space="preserve"> borrower disruption (see “</w:t>
      </w:r>
      <w:r w:rsidR="005A1280" w:rsidRPr="00FB161D">
        <w:t>01 - A</w:t>
      </w:r>
      <w:r w:rsidRPr="00FB161D">
        <w:t>s-is” attachment for further details on loan breakdown across existing p</w:t>
      </w:r>
      <w:r w:rsidR="00080841" w:rsidRPr="00FB161D">
        <w:t>roviders and across loan types);</w:t>
      </w:r>
    </w:p>
    <w:p w:rsidR="00C51D53" w:rsidRPr="00FB161D" w:rsidRDefault="00C51D53" w:rsidP="00B578D2">
      <w:pPr>
        <w:pStyle w:val="02dash"/>
      </w:pPr>
      <w:r w:rsidRPr="00FB161D">
        <w:t xml:space="preserve">Demonstrate the capability to effectively and </w:t>
      </w:r>
      <w:r w:rsidR="00757D6A" w:rsidRPr="00FB161D">
        <w:t>efficiently</w:t>
      </w:r>
      <w:r w:rsidRPr="00FB161D">
        <w:t xml:space="preserve"> </w:t>
      </w:r>
      <w:r w:rsidR="00F47079" w:rsidRPr="00FB161D">
        <w:t>transfer</w:t>
      </w:r>
      <w:r w:rsidRPr="00FB161D">
        <w:t xml:space="preserve"> loans to Solution </w:t>
      </w:r>
      <w:r w:rsidR="00F47079" w:rsidRPr="00FB161D">
        <w:t>3</w:t>
      </w:r>
      <w:r w:rsidRPr="00FB161D">
        <w:t>.0</w:t>
      </w:r>
      <w:r w:rsidR="00F47079" w:rsidRPr="00FB161D">
        <w:t xml:space="preserve"> </w:t>
      </w:r>
      <w:r w:rsidR="00080841" w:rsidRPr="00FB161D">
        <w:t>(Component C); and</w:t>
      </w:r>
    </w:p>
    <w:p w:rsidR="00E328C7" w:rsidRPr="00FB161D" w:rsidRDefault="00E328C7" w:rsidP="00B578D2">
      <w:pPr>
        <w:pStyle w:val="02dash"/>
      </w:pPr>
      <w:r w:rsidRPr="00FB161D">
        <w:t xml:space="preserve">Provide transitional engagement layer solutions for existing customers while the </w:t>
      </w:r>
      <w:r w:rsidR="008C2B9A" w:rsidRPr="00FB161D">
        <w:t xml:space="preserve">enterprise-wide digital platform </w:t>
      </w:r>
      <w:r w:rsidR="00120519" w:rsidRPr="00FB161D">
        <w:t xml:space="preserve">(Component A), </w:t>
      </w:r>
      <w:r w:rsidR="008C2B9A" w:rsidRPr="00FB161D">
        <w:t xml:space="preserve">contact center platform (Components </w:t>
      </w:r>
      <w:r w:rsidR="00A7762B" w:rsidRPr="00FB161D">
        <w:t>B</w:t>
      </w:r>
      <w:r w:rsidRPr="00FB161D">
        <w:t>)</w:t>
      </w:r>
      <w:r w:rsidR="00120519" w:rsidRPr="00FB161D">
        <w:t>,</w:t>
      </w:r>
      <w:r w:rsidRPr="00FB161D">
        <w:t xml:space="preserve"> </w:t>
      </w:r>
      <w:r w:rsidR="00DD284E" w:rsidRPr="00FB161D">
        <w:t xml:space="preserve">and </w:t>
      </w:r>
      <w:r w:rsidR="000354D8" w:rsidRPr="00FB161D">
        <w:t xml:space="preserve">enterprise-wide </w:t>
      </w:r>
      <w:r w:rsidR="00DD284E" w:rsidRPr="00FB161D">
        <w:t xml:space="preserve">identity </w:t>
      </w:r>
      <w:r w:rsidR="000354D8" w:rsidRPr="00FB161D">
        <w:t xml:space="preserve">and </w:t>
      </w:r>
      <w:r w:rsidR="00DD284E" w:rsidRPr="00FB161D">
        <w:t>access management solution (</w:t>
      </w:r>
      <w:r w:rsidR="002F1450" w:rsidRPr="00FB161D">
        <w:t xml:space="preserve">Component </w:t>
      </w:r>
      <w:r w:rsidR="00E10AF9" w:rsidRPr="00FB161D">
        <w:t>H</w:t>
      </w:r>
      <w:r w:rsidR="00DD284E" w:rsidRPr="00FB161D">
        <w:t xml:space="preserve">) </w:t>
      </w:r>
      <w:r w:rsidR="00C51D53" w:rsidRPr="00FB161D">
        <w:t>are</w:t>
      </w:r>
      <w:r w:rsidRPr="00FB161D">
        <w:t xml:space="preserve"> implemented</w:t>
      </w:r>
      <w:r w:rsidR="005F7243" w:rsidRPr="00FB161D">
        <w:t>.</w:t>
      </w:r>
      <w:r w:rsidR="00C51D53" w:rsidRPr="00FB161D">
        <w:t xml:space="preserve"> </w:t>
      </w:r>
      <w:r w:rsidR="00120519" w:rsidRPr="00FB161D">
        <w:t>Solution will s</w:t>
      </w:r>
      <w:r w:rsidR="00C51D53" w:rsidRPr="00FB161D">
        <w:t xml:space="preserve">uccessfully integrate with </w:t>
      </w:r>
      <w:r w:rsidR="00F47079" w:rsidRPr="00FB161D">
        <w:t>these components</w:t>
      </w:r>
      <w:r w:rsidR="00C51D53" w:rsidRPr="00FB161D">
        <w:t xml:space="preserve"> once they are operational</w:t>
      </w:r>
      <w:r w:rsidR="00120519" w:rsidRPr="00FB161D">
        <w:t xml:space="preserve"> and</w:t>
      </w:r>
      <w:r w:rsidR="00C51D53" w:rsidRPr="00FB161D">
        <w:t xml:space="preserve"> phase out redundant capabilities. </w:t>
      </w:r>
    </w:p>
    <w:p w:rsidR="00956057" w:rsidRPr="00B578D2" w:rsidRDefault="00956057" w:rsidP="00B578D2">
      <w:pPr>
        <w:spacing w:line="259" w:lineRule="auto"/>
        <w:rPr>
          <w:b/>
        </w:rPr>
      </w:pPr>
      <w:r w:rsidRPr="00FB161D">
        <w:rPr>
          <w:b/>
        </w:rPr>
        <w:t xml:space="preserve">Component E: </w:t>
      </w:r>
      <w:r w:rsidRPr="00FB161D">
        <w:t xml:space="preserve">Solution 3.0 business process operations </w:t>
      </w:r>
    </w:p>
    <w:p w:rsidR="00956057" w:rsidRPr="00FB161D" w:rsidRDefault="00956057" w:rsidP="00B578D2">
      <w:pPr>
        <w:rPr>
          <w:i/>
        </w:rPr>
      </w:pPr>
      <w:r w:rsidRPr="00FB161D">
        <w:rPr>
          <w:i/>
        </w:rPr>
        <w:t xml:space="preserve">Objective: </w:t>
      </w:r>
    </w:p>
    <w:p w:rsidR="00FE642C" w:rsidRPr="00FB161D" w:rsidRDefault="00956057" w:rsidP="00B578D2">
      <w:pPr>
        <w:rPr>
          <w:rFonts w:eastAsiaTheme="minorEastAsia"/>
        </w:rPr>
      </w:pPr>
      <w:bookmarkStart w:id="10" w:name="_Hlk506480509"/>
      <w:r w:rsidRPr="00FB161D">
        <w:rPr>
          <w:rFonts w:eastAsiaTheme="minorEastAsia"/>
        </w:rPr>
        <w:t xml:space="preserve">The Solution 3.0 business process operations </w:t>
      </w:r>
      <w:r w:rsidR="0090035A" w:rsidRPr="00FB161D">
        <w:rPr>
          <w:rFonts w:eastAsiaTheme="minorEastAsia"/>
        </w:rPr>
        <w:t>solution</w:t>
      </w:r>
      <w:r w:rsidRPr="00FB161D">
        <w:rPr>
          <w:rFonts w:eastAsiaTheme="minorEastAsia"/>
        </w:rPr>
        <w:t>(s) will support the efficient and effective opera</w:t>
      </w:r>
      <w:r w:rsidR="00001474" w:rsidRPr="00FB161D">
        <w:rPr>
          <w:rFonts w:eastAsiaTheme="minorEastAsia"/>
        </w:rPr>
        <w:t xml:space="preserve">tion of the NextGen environment </w:t>
      </w:r>
      <w:r w:rsidR="00675447" w:rsidRPr="00FB161D">
        <w:rPr>
          <w:rFonts w:eastAsiaTheme="minorEastAsia"/>
        </w:rPr>
        <w:t xml:space="preserve">under FSA’s brand </w:t>
      </w:r>
      <w:r w:rsidRPr="00FB161D">
        <w:rPr>
          <w:rFonts w:eastAsiaTheme="minorEastAsia"/>
        </w:rPr>
        <w:t xml:space="preserve">by </w:t>
      </w:r>
      <w:r w:rsidR="005159C7" w:rsidRPr="00FB161D">
        <w:rPr>
          <w:rFonts w:eastAsiaTheme="minorEastAsia"/>
        </w:rPr>
        <w:t>providing the business process resources necessary to initiate engagement with FSA’s customers, respond to inbound customer contacts, and perform servicing functions that cannot be automated</w:t>
      </w:r>
      <w:r w:rsidR="00995670" w:rsidRPr="00FB161D">
        <w:rPr>
          <w:rFonts w:eastAsiaTheme="minorEastAsia"/>
        </w:rPr>
        <w:t xml:space="preserve">. </w:t>
      </w:r>
      <w:r w:rsidR="0090035A" w:rsidRPr="00FB161D">
        <w:rPr>
          <w:rFonts w:eastAsiaTheme="minorEastAsia"/>
        </w:rPr>
        <w:t>Solution</w:t>
      </w:r>
      <w:r w:rsidRPr="00FB161D">
        <w:rPr>
          <w:rFonts w:eastAsiaTheme="minorEastAsia"/>
        </w:rPr>
        <w:t xml:space="preserve">(s) will drive </w:t>
      </w:r>
      <w:r w:rsidR="00342027" w:rsidRPr="00FB161D">
        <w:rPr>
          <w:rFonts w:eastAsiaTheme="minorEastAsia"/>
        </w:rPr>
        <w:t>world-class</w:t>
      </w:r>
      <w:r w:rsidRPr="00FB161D">
        <w:rPr>
          <w:rFonts w:eastAsiaTheme="minorEastAsia"/>
        </w:rPr>
        <w:t xml:space="preserve"> customer experience</w:t>
      </w:r>
      <w:r w:rsidR="00001474" w:rsidRPr="00FB161D">
        <w:rPr>
          <w:rFonts w:eastAsiaTheme="minorEastAsia"/>
        </w:rPr>
        <w:t xml:space="preserve"> </w:t>
      </w:r>
      <w:r w:rsidRPr="00FB161D">
        <w:rPr>
          <w:rFonts w:eastAsiaTheme="minorEastAsia"/>
        </w:rPr>
        <w:t xml:space="preserve">by identifying strategies to improve self-service functionality and efficiently and effectively process back-office needs </w:t>
      </w:r>
      <w:r w:rsidR="00C445A9" w:rsidRPr="00FB161D">
        <w:rPr>
          <w:rFonts w:eastAsiaTheme="minorEastAsia"/>
        </w:rPr>
        <w:t>for FSA customers</w:t>
      </w:r>
      <w:r w:rsidRPr="00FB161D">
        <w:rPr>
          <w:rFonts w:eastAsiaTheme="minorEastAsia"/>
        </w:rPr>
        <w:t xml:space="preserve">. </w:t>
      </w:r>
      <w:r w:rsidR="004172FC" w:rsidRPr="00FB161D">
        <w:rPr>
          <w:rFonts w:eastAsiaTheme="minorEastAsia"/>
        </w:rPr>
        <w:t xml:space="preserve">These resources will provide an enhanced level of service than today’s environment and one that is </w:t>
      </w:r>
      <w:r w:rsidRPr="00FB161D">
        <w:rPr>
          <w:rFonts w:eastAsiaTheme="minorEastAsia"/>
        </w:rPr>
        <w:t xml:space="preserve">consistent with leading financial services providers and other industry-leaders recognized for their customer service. </w:t>
      </w:r>
    </w:p>
    <w:bookmarkEnd w:id="10"/>
    <w:p w:rsidR="00311EC2" w:rsidRPr="00FB161D" w:rsidRDefault="00311EC2" w:rsidP="00B578D2">
      <w:r w:rsidRPr="00FB161D">
        <w:rPr>
          <w:rFonts w:eastAsiaTheme="minorEastAsia"/>
        </w:rPr>
        <w:t>Component E</w:t>
      </w:r>
      <w:r w:rsidRPr="00FB161D">
        <w:t xml:space="preserve"> </w:t>
      </w:r>
      <w:r w:rsidR="00270EA8" w:rsidRPr="00FB161D">
        <w:t>includes the following sub-objectives</w:t>
      </w:r>
      <w:r w:rsidRPr="00FB161D">
        <w:t>:</w:t>
      </w:r>
    </w:p>
    <w:p w:rsidR="00956057" w:rsidRPr="00FB161D" w:rsidRDefault="00956057" w:rsidP="00ED0506">
      <w:pPr>
        <w:pStyle w:val="01squarebullet"/>
        <w:rPr>
          <w:rFonts w:eastAsiaTheme="minorEastAsia"/>
        </w:rPr>
      </w:pPr>
      <w:r w:rsidRPr="00FB161D">
        <w:rPr>
          <w:rFonts w:eastAsiaTheme="minorEastAsia"/>
          <w:b/>
        </w:rPr>
        <w:t>Customer engagement and outreach:</w:t>
      </w:r>
      <w:r w:rsidRPr="00FB161D">
        <w:rPr>
          <w:rFonts w:eastAsiaTheme="minorEastAsia"/>
        </w:rPr>
        <w:t xml:space="preserve"> The </w:t>
      </w:r>
      <w:r w:rsidR="003E0791" w:rsidRPr="00FB161D">
        <w:rPr>
          <w:rFonts w:eastAsiaTheme="minorEastAsia"/>
        </w:rPr>
        <w:t>solution</w:t>
      </w:r>
      <w:r w:rsidRPr="00FB161D">
        <w:rPr>
          <w:rFonts w:eastAsiaTheme="minorEastAsia"/>
        </w:rPr>
        <w:t xml:space="preserve"> will develop and execute outbound engagement campaigns </w:t>
      </w:r>
      <w:r w:rsidR="00342027" w:rsidRPr="00FB161D">
        <w:rPr>
          <w:rFonts w:eastAsiaTheme="minorEastAsia"/>
        </w:rPr>
        <w:t>to achieve</w:t>
      </w:r>
      <w:r w:rsidRPr="00FB161D">
        <w:rPr>
          <w:rFonts w:eastAsiaTheme="minorEastAsia"/>
        </w:rPr>
        <w:t xml:space="preserve"> FSA’s </w:t>
      </w:r>
      <w:r w:rsidR="00270EA8" w:rsidRPr="00FB161D">
        <w:rPr>
          <w:rFonts w:eastAsiaTheme="minorEastAsia"/>
        </w:rPr>
        <w:t xml:space="preserve">goals, </w:t>
      </w:r>
      <w:r w:rsidRPr="00FB161D">
        <w:rPr>
          <w:rFonts w:eastAsiaTheme="minorEastAsia"/>
        </w:rPr>
        <w:t xml:space="preserve">based on </w:t>
      </w:r>
      <w:r w:rsidR="00270EA8" w:rsidRPr="00FB161D">
        <w:rPr>
          <w:rFonts w:eastAsiaTheme="minorEastAsia"/>
        </w:rPr>
        <w:t>a deep</w:t>
      </w:r>
      <w:r w:rsidRPr="00FB161D">
        <w:rPr>
          <w:rFonts w:eastAsiaTheme="minorEastAsia"/>
        </w:rPr>
        <w:t xml:space="preserve"> understanding of customer needs. </w:t>
      </w:r>
    </w:p>
    <w:p w:rsidR="00956057" w:rsidRPr="00FB161D" w:rsidRDefault="00956057" w:rsidP="00ED0506">
      <w:pPr>
        <w:pStyle w:val="01squarebullet"/>
        <w:rPr>
          <w:rFonts w:eastAsiaTheme="minorEastAsia"/>
        </w:rPr>
      </w:pPr>
      <w:r w:rsidRPr="00FB161D">
        <w:rPr>
          <w:rFonts w:eastAsiaTheme="minorEastAsia"/>
          <w:b/>
        </w:rPr>
        <w:t>Contact center support:</w:t>
      </w:r>
      <w:r w:rsidRPr="00FB161D">
        <w:rPr>
          <w:rFonts w:eastAsiaTheme="minorEastAsia"/>
        </w:rPr>
        <w:t xml:space="preserve"> The </w:t>
      </w:r>
      <w:r w:rsidR="003E0791" w:rsidRPr="00FB161D">
        <w:rPr>
          <w:rFonts w:eastAsiaTheme="minorEastAsia"/>
        </w:rPr>
        <w:t>solution</w:t>
      </w:r>
      <w:r w:rsidRPr="00FB161D">
        <w:rPr>
          <w:rFonts w:eastAsiaTheme="minorEastAsia"/>
        </w:rPr>
        <w:t xml:space="preserve"> will </w:t>
      </w:r>
      <w:r w:rsidR="00270EA8" w:rsidRPr="00FB161D">
        <w:rPr>
          <w:rFonts w:eastAsiaTheme="minorEastAsia"/>
        </w:rPr>
        <w:t xml:space="preserve">be equipped to </w:t>
      </w:r>
      <w:r w:rsidR="00342027" w:rsidRPr="00FB161D">
        <w:rPr>
          <w:rFonts w:eastAsiaTheme="minorEastAsia"/>
        </w:rPr>
        <w:t>provide world-class customer experience in responding and resolving inbound</w:t>
      </w:r>
      <w:r w:rsidRPr="00FB161D">
        <w:rPr>
          <w:rFonts w:eastAsiaTheme="minorEastAsia"/>
        </w:rPr>
        <w:t xml:space="preserve"> customer inquiries across multiple channels. </w:t>
      </w:r>
    </w:p>
    <w:p w:rsidR="000066D9" w:rsidRPr="00FB161D" w:rsidRDefault="00956057" w:rsidP="00ED0506">
      <w:pPr>
        <w:pStyle w:val="01squarebullet"/>
        <w:rPr>
          <w:rFonts w:eastAsiaTheme="minorEastAsia"/>
        </w:rPr>
      </w:pPr>
      <w:r w:rsidRPr="00FB161D">
        <w:rPr>
          <w:rFonts w:eastAsiaTheme="minorEastAsia"/>
          <w:b/>
        </w:rPr>
        <w:t>Loan processing:</w:t>
      </w:r>
      <w:r w:rsidRPr="00FB161D">
        <w:rPr>
          <w:rFonts w:eastAsiaTheme="minorEastAsia"/>
        </w:rPr>
        <w:t xml:space="preserve"> The </w:t>
      </w:r>
      <w:r w:rsidR="003E0791" w:rsidRPr="00FB161D">
        <w:rPr>
          <w:rFonts w:eastAsiaTheme="minorEastAsia"/>
        </w:rPr>
        <w:t>solution</w:t>
      </w:r>
      <w:r w:rsidRPr="00FB161D">
        <w:rPr>
          <w:rFonts w:eastAsiaTheme="minorEastAsia"/>
        </w:rPr>
        <w:t xml:space="preserve"> will </w:t>
      </w:r>
      <w:r w:rsidR="00FE642C" w:rsidRPr="00FB161D">
        <w:rPr>
          <w:rFonts w:eastAsiaTheme="minorEastAsia"/>
        </w:rPr>
        <w:t xml:space="preserve">efficiently </w:t>
      </w:r>
      <w:r w:rsidRPr="00FB161D">
        <w:rPr>
          <w:rFonts w:eastAsiaTheme="minorEastAsia"/>
        </w:rPr>
        <w:t xml:space="preserve">complete back-office activities related to loan servicing that cannot be automated while interfacing </w:t>
      </w:r>
      <w:r w:rsidR="00FE642C" w:rsidRPr="00FB161D">
        <w:rPr>
          <w:rFonts w:eastAsiaTheme="minorEastAsia"/>
        </w:rPr>
        <w:t xml:space="preserve">with </w:t>
      </w:r>
      <w:r w:rsidR="00C445A9" w:rsidRPr="00FB161D">
        <w:rPr>
          <w:rFonts w:eastAsiaTheme="minorEastAsia"/>
        </w:rPr>
        <w:t>other relevant components</w:t>
      </w:r>
      <w:r w:rsidR="00FE642C" w:rsidRPr="00FB161D">
        <w:rPr>
          <w:rFonts w:eastAsiaTheme="minorEastAsia"/>
        </w:rPr>
        <w:t xml:space="preserve">. Solution will seek to </w:t>
      </w:r>
      <w:r w:rsidRPr="00FB161D">
        <w:rPr>
          <w:rFonts w:eastAsiaTheme="minorEastAsia"/>
        </w:rPr>
        <w:t>identify additional processes that can be streamlined or automated to achieve additional cost efficiencies</w:t>
      </w:r>
      <w:r w:rsidR="00C66353" w:rsidRPr="00FB161D">
        <w:rPr>
          <w:rFonts w:eastAsiaTheme="minorEastAsia"/>
        </w:rPr>
        <w:t xml:space="preserve"> and minimize errors</w:t>
      </w:r>
      <w:r w:rsidRPr="00FB161D">
        <w:rPr>
          <w:rFonts w:eastAsiaTheme="minorEastAsia"/>
        </w:rPr>
        <w:t>.</w:t>
      </w:r>
    </w:p>
    <w:p w:rsidR="00956057" w:rsidRPr="00FB161D" w:rsidRDefault="00956057" w:rsidP="00B578D2">
      <w:pPr>
        <w:rPr>
          <w:i/>
        </w:rPr>
      </w:pPr>
      <w:r w:rsidRPr="00FB161D">
        <w:rPr>
          <w:i/>
        </w:rPr>
        <w:t>Operating and solution constraints:</w:t>
      </w:r>
    </w:p>
    <w:p w:rsidR="00956057" w:rsidRPr="00FB161D" w:rsidRDefault="00956057" w:rsidP="00B578D2">
      <w:pPr>
        <w:pStyle w:val="01squarebullet"/>
      </w:pPr>
      <w:r w:rsidRPr="00FB161D">
        <w:t>Customer engagement</w:t>
      </w:r>
      <w:r w:rsidR="005C139D" w:rsidRPr="00FB161D">
        <w:t xml:space="preserve"> and outreach</w:t>
      </w:r>
    </w:p>
    <w:p w:rsidR="00956057" w:rsidRPr="00FB161D" w:rsidRDefault="00956057" w:rsidP="00B578D2">
      <w:pPr>
        <w:pStyle w:val="02dash"/>
      </w:pPr>
      <w:r w:rsidRPr="00FB161D">
        <w:t>For customers whose loans sit on Solution 3.0 (Component C), this vendor(s) wi</w:t>
      </w:r>
      <w:r w:rsidR="00757D6A" w:rsidRPr="00FB161D">
        <w:t>ll print and mail all servicing-</w:t>
      </w:r>
      <w:r w:rsidRPr="00FB161D">
        <w:t xml:space="preserve">related materials. </w:t>
      </w:r>
    </w:p>
    <w:p w:rsidR="00956057" w:rsidRPr="00FB161D" w:rsidRDefault="0090035A" w:rsidP="00B578D2">
      <w:pPr>
        <w:pStyle w:val="02dash"/>
      </w:pPr>
      <w:r w:rsidRPr="00FB161D">
        <w:t>For all customers, t</w:t>
      </w:r>
      <w:r w:rsidR="00956057" w:rsidRPr="00FB161D">
        <w:t xml:space="preserve">his vendor(s) will process inbound </w:t>
      </w:r>
      <w:r w:rsidRPr="00FB161D">
        <w:t xml:space="preserve">servicing-related </w:t>
      </w:r>
      <w:r w:rsidR="00956057" w:rsidRPr="00FB161D">
        <w:t xml:space="preserve">physical mail and route it </w:t>
      </w:r>
      <w:r w:rsidR="00C445A9" w:rsidRPr="00FB161D">
        <w:t>to the appropriate destination for both Solution 3.0 (Component C) and Solution 2.0 (Component D).</w:t>
      </w:r>
    </w:p>
    <w:p w:rsidR="00956057" w:rsidRPr="00FB161D" w:rsidRDefault="00956057" w:rsidP="00B578D2">
      <w:pPr>
        <w:pStyle w:val="01squarebullet"/>
      </w:pPr>
      <w:r w:rsidRPr="00FB161D">
        <w:t>Contact center support</w:t>
      </w:r>
    </w:p>
    <w:p w:rsidR="00956057" w:rsidRPr="00FB161D" w:rsidRDefault="00956057" w:rsidP="00B578D2">
      <w:pPr>
        <w:pStyle w:val="02dash"/>
      </w:pPr>
      <w:r w:rsidRPr="00FB161D">
        <w:t xml:space="preserve">Perform contact </w:t>
      </w:r>
      <w:r w:rsidR="00001A3A" w:rsidRPr="00FB161D">
        <w:t xml:space="preserve">center </w:t>
      </w:r>
      <w:r w:rsidR="00A11F48" w:rsidRPr="00FB161D">
        <w:t>operations</w:t>
      </w:r>
      <w:r w:rsidR="00001A3A" w:rsidRPr="00FB161D">
        <w:t xml:space="preserve"> for customer</w:t>
      </w:r>
      <w:r w:rsidR="00634B07" w:rsidRPr="00FB161D">
        <w:t xml:space="preserve">s with loans </w:t>
      </w:r>
      <w:r w:rsidRPr="00FB161D">
        <w:t>on Solution 3.0 (Component C) while operating with</w:t>
      </w:r>
      <w:r w:rsidR="00634B07" w:rsidRPr="00FB161D">
        <w:t>in</w:t>
      </w:r>
      <w:r w:rsidRPr="00FB161D">
        <w:t xml:space="preserve"> the system boundaries of the agent desktop/CRM solution provided by the </w:t>
      </w:r>
      <w:r w:rsidR="00001A3A" w:rsidRPr="00FB161D">
        <w:t xml:space="preserve">enterprise-wide </w:t>
      </w:r>
      <w:r w:rsidRPr="00FB161D">
        <w:t xml:space="preserve">contact center (Component B). </w:t>
      </w:r>
    </w:p>
    <w:p w:rsidR="00956057" w:rsidRPr="00FB161D" w:rsidRDefault="00956057" w:rsidP="00B578D2">
      <w:pPr>
        <w:pStyle w:val="01squarebullet"/>
      </w:pPr>
      <w:r w:rsidRPr="00FB161D">
        <w:t>Loan processing</w:t>
      </w:r>
    </w:p>
    <w:p w:rsidR="00956057" w:rsidRPr="00FB161D" w:rsidRDefault="00956057" w:rsidP="00B578D2">
      <w:pPr>
        <w:pStyle w:val="02dash"/>
      </w:pPr>
      <w:r w:rsidRPr="00FB161D">
        <w:t>Provide processing capabilities as required by Solution 3.0 (Component C) including the review, validation, and processing associated with enrollment, applications, and requests for various borrower prog</w:t>
      </w:r>
      <w:r w:rsidR="00080841" w:rsidRPr="00FB161D">
        <w:t>rams and loan status adjustment, such as:</w:t>
      </w:r>
    </w:p>
    <w:p w:rsidR="00956057" w:rsidRPr="00FB161D" w:rsidRDefault="00956057" w:rsidP="00B578D2">
      <w:pPr>
        <w:pStyle w:val="03opensquarebullet"/>
      </w:pPr>
      <w:r w:rsidRPr="00FB161D">
        <w:t>Income-driven repayment plan processing, including application and eligibility review, income checks and payment calculations, and annual recertification activities;</w:t>
      </w:r>
    </w:p>
    <w:p w:rsidR="00956057" w:rsidRPr="00FB161D" w:rsidRDefault="00956057" w:rsidP="00B578D2">
      <w:pPr>
        <w:pStyle w:val="03opensquarebullet"/>
      </w:pPr>
      <w:r w:rsidRPr="00FB161D">
        <w:t>Processing associated with military service members, including requests for deferment and forbearance, SCRA benefits, and hostile pay benefits;</w:t>
      </w:r>
    </w:p>
    <w:p w:rsidR="00956057" w:rsidRPr="00FB161D" w:rsidRDefault="00956057" w:rsidP="00B578D2">
      <w:pPr>
        <w:pStyle w:val="03opensquarebullet"/>
      </w:pPr>
      <w:r w:rsidRPr="00FB161D">
        <w:t>School and customer enrollment processing, including manual entry of hard-copy applications;</w:t>
      </w:r>
    </w:p>
    <w:p w:rsidR="00956057" w:rsidRPr="00FB161D" w:rsidRDefault="00956057" w:rsidP="00B578D2">
      <w:pPr>
        <w:pStyle w:val="03opensquarebullet"/>
      </w:pPr>
      <w:r w:rsidRPr="00FB161D">
        <w:t>Deferment and forbearance application processing;</w:t>
      </w:r>
    </w:p>
    <w:p w:rsidR="00956057" w:rsidRPr="00FB161D" w:rsidRDefault="00956057" w:rsidP="00B578D2">
      <w:pPr>
        <w:pStyle w:val="03opensquarebullet"/>
      </w:pPr>
      <w:r w:rsidRPr="00FB161D">
        <w:t>Loan consolidation request processing;</w:t>
      </w:r>
    </w:p>
    <w:p w:rsidR="00956057" w:rsidRPr="00FB161D" w:rsidRDefault="00956057" w:rsidP="00B578D2">
      <w:pPr>
        <w:pStyle w:val="03opensquarebullet"/>
      </w:pPr>
      <w:r w:rsidRPr="00FB161D">
        <w:t>Special programs processing, including applications and transfers associated with TPD and loan forgiveness programs; and</w:t>
      </w:r>
    </w:p>
    <w:p w:rsidR="00956057" w:rsidRPr="00FB161D" w:rsidRDefault="00956057" w:rsidP="00B578D2">
      <w:pPr>
        <w:pStyle w:val="03opensquarebullet"/>
      </w:pPr>
      <w:r w:rsidRPr="00FB161D">
        <w:t>Processing related to specialty claims, including death, closed school, and borrower defense requests.</w:t>
      </w:r>
    </w:p>
    <w:p w:rsidR="00956057" w:rsidRPr="00FB161D" w:rsidRDefault="00956057" w:rsidP="00B578D2">
      <w:pPr>
        <w:pStyle w:val="02dash"/>
      </w:pPr>
      <w:r w:rsidRPr="00FB161D">
        <w:t>Conduct error and dispute resolution investigation and processing, including:</w:t>
      </w:r>
    </w:p>
    <w:p w:rsidR="00956057" w:rsidRPr="00FB161D" w:rsidRDefault="00956057" w:rsidP="00B578D2">
      <w:pPr>
        <w:pStyle w:val="03opensquarebullet"/>
      </w:pPr>
      <w:r w:rsidRPr="00FB161D">
        <w:t>Direct and indirect credit bureau disputes filed by customers or initiated by the credit bureaus</w:t>
      </w:r>
      <w:r w:rsidR="00634B07" w:rsidRPr="00FB161D">
        <w:t>;</w:t>
      </w:r>
    </w:p>
    <w:p w:rsidR="00956057" w:rsidRPr="00FB161D" w:rsidRDefault="00956057" w:rsidP="00B578D2">
      <w:pPr>
        <w:pStyle w:val="03opensquarebullet"/>
      </w:pPr>
      <w:r w:rsidRPr="00FB161D">
        <w:t>Account maintenance, including manual correction of errors identified through data integrity scans and in response to FSA change requests</w:t>
      </w:r>
      <w:r w:rsidR="00634B07" w:rsidRPr="00FB161D">
        <w:t>;</w:t>
      </w:r>
      <w:r w:rsidR="002B50BB" w:rsidRPr="00FB161D">
        <w:t xml:space="preserve"> and</w:t>
      </w:r>
    </w:p>
    <w:p w:rsidR="00956057" w:rsidRPr="00FB161D" w:rsidRDefault="00956057" w:rsidP="00B578D2">
      <w:pPr>
        <w:pStyle w:val="03opensquarebullet"/>
      </w:pPr>
      <w:r w:rsidRPr="00FB161D">
        <w:t>Payment processing, including researching lost or misapplied payments and payment reapplication at the request of customers or FSA</w:t>
      </w:r>
      <w:r w:rsidR="00080841" w:rsidRPr="00FB161D">
        <w:t>.</w:t>
      </w:r>
    </w:p>
    <w:p w:rsidR="00956057" w:rsidRPr="00FB161D" w:rsidRDefault="00956057" w:rsidP="00B578D2">
      <w:pPr>
        <w:pStyle w:val="02dash"/>
      </w:pPr>
      <w:r w:rsidRPr="00FB161D">
        <w:t xml:space="preserve">Operate within the system boundaries of the technical solutions provided by Solution 3.0 (Component C) and </w:t>
      </w:r>
      <w:r w:rsidR="00A7762B" w:rsidRPr="00FB161D">
        <w:t>enterprise-wide contact center solution</w:t>
      </w:r>
      <w:r w:rsidRPr="00FB161D">
        <w:t xml:space="preserve"> (Component B). </w:t>
      </w:r>
    </w:p>
    <w:p w:rsidR="00E328C7" w:rsidRPr="00FB161D" w:rsidRDefault="002F1450" w:rsidP="00B578D2">
      <w:r w:rsidRPr="00FB161D">
        <w:rPr>
          <w:b/>
        </w:rPr>
        <w:t>Component F</w:t>
      </w:r>
      <w:r w:rsidR="00E328C7" w:rsidRPr="00FB161D">
        <w:rPr>
          <w:b/>
        </w:rPr>
        <w:t>:</w:t>
      </w:r>
      <w:r w:rsidR="00E328C7" w:rsidRPr="00FB161D">
        <w:t xml:space="preserve"> Solution 2.0 business process operations</w:t>
      </w:r>
    </w:p>
    <w:p w:rsidR="00E328C7" w:rsidRPr="00FB161D" w:rsidRDefault="00E328C7" w:rsidP="00B578D2">
      <w:pPr>
        <w:rPr>
          <w:i/>
        </w:rPr>
      </w:pPr>
      <w:r w:rsidRPr="00FB161D">
        <w:rPr>
          <w:i/>
        </w:rPr>
        <w:t>Objective:</w:t>
      </w:r>
    </w:p>
    <w:p w:rsidR="00E328C7" w:rsidRPr="00FB161D" w:rsidRDefault="000A05B5" w:rsidP="00B578D2">
      <w:pPr>
        <w:rPr>
          <w:rFonts w:eastAsiaTheme="minorEastAsia"/>
        </w:rPr>
      </w:pPr>
      <w:r w:rsidRPr="00FB161D">
        <w:rPr>
          <w:rFonts w:eastAsiaTheme="minorEastAsia"/>
        </w:rPr>
        <w:t>The Solution 2</w:t>
      </w:r>
      <w:r w:rsidR="00675447" w:rsidRPr="00FB161D">
        <w:rPr>
          <w:rFonts w:eastAsiaTheme="minorEastAsia"/>
        </w:rPr>
        <w:t>.0 business process operations provider(s) will support the efficient and effective operation of the NextGen environment under FSA’s brand by providing the business process resources necessary to initiate engagement with FSA’s customers, respond to inbound customer contacts, and perform servicing functions that cannot be automated</w:t>
      </w:r>
      <w:r w:rsidR="00E328C7" w:rsidRPr="00FB161D">
        <w:rPr>
          <w:rFonts w:eastAsiaTheme="minorEastAsia"/>
        </w:rPr>
        <w:t xml:space="preserve">. </w:t>
      </w:r>
      <w:r w:rsidR="004172FC" w:rsidRPr="00FB161D">
        <w:rPr>
          <w:rFonts w:eastAsiaTheme="minorEastAsia"/>
        </w:rPr>
        <w:t xml:space="preserve">Provider(s) will drive world-class customer experience by identifying strategies to improve self-service functionality and efficiently and effectively process back-office needs for FSA customers. </w:t>
      </w:r>
      <w:r w:rsidR="00E328C7" w:rsidRPr="00FB161D">
        <w:rPr>
          <w:rFonts w:eastAsiaTheme="minorEastAsia"/>
        </w:rPr>
        <w:t xml:space="preserve">These resources will provide an </w:t>
      </w:r>
      <w:r w:rsidR="00675447" w:rsidRPr="00FB161D">
        <w:rPr>
          <w:rFonts w:eastAsiaTheme="minorEastAsia"/>
        </w:rPr>
        <w:t>enhanced</w:t>
      </w:r>
      <w:r w:rsidR="00E328C7" w:rsidRPr="00FB161D">
        <w:rPr>
          <w:rFonts w:eastAsiaTheme="minorEastAsia"/>
        </w:rPr>
        <w:t xml:space="preserve"> level of service than today’s environment and one that is consistent with world-class financial services providers and other industry-leaders recognized for their customer service. </w:t>
      </w:r>
      <w:r w:rsidR="0058335A" w:rsidRPr="00FB161D">
        <w:rPr>
          <w:rFonts w:eastAsiaTheme="minorEastAsia"/>
        </w:rPr>
        <w:t>This</w:t>
      </w:r>
      <w:r w:rsidR="00F932F2" w:rsidRPr="00FB161D">
        <w:rPr>
          <w:rFonts w:eastAsiaTheme="minorEastAsia"/>
        </w:rPr>
        <w:t xml:space="preserve"> component </w:t>
      </w:r>
      <w:r w:rsidR="00E96D3C" w:rsidRPr="00FB161D">
        <w:rPr>
          <w:rFonts w:eastAsiaTheme="minorEastAsia"/>
        </w:rPr>
        <w:t xml:space="preserve">will </w:t>
      </w:r>
      <w:r w:rsidR="004172FC" w:rsidRPr="00FB161D">
        <w:rPr>
          <w:rFonts w:eastAsiaTheme="minorEastAsia"/>
        </w:rPr>
        <w:t>enable a seamless transition from</w:t>
      </w:r>
      <w:r w:rsidR="00E328C7" w:rsidRPr="00FB161D">
        <w:rPr>
          <w:rFonts w:eastAsiaTheme="minorEastAsia"/>
        </w:rPr>
        <w:t xml:space="preserve"> utilizing </w:t>
      </w:r>
      <w:r w:rsidR="0058335A" w:rsidRPr="00FB161D">
        <w:rPr>
          <w:rFonts w:eastAsiaTheme="minorEastAsia"/>
        </w:rPr>
        <w:t xml:space="preserve">transitional </w:t>
      </w:r>
      <w:r w:rsidR="00E328C7" w:rsidRPr="00FB161D">
        <w:rPr>
          <w:rFonts w:eastAsiaTheme="minorEastAsia"/>
        </w:rPr>
        <w:t>engagement layer technologies fo</w:t>
      </w:r>
      <w:r w:rsidR="00F932F2" w:rsidRPr="00FB161D">
        <w:rPr>
          <w:rFonts w:eastAsiaTheme="minorEastAsia"/>
        </w:rPr>
        <w:t>r Solution 2.0 (</w:t>
      </w:r>
      <w:r w:rsidR="002F1450" w:rsidRPr="00FB161D">
        <w:rPr>
          <w:rFonts w:eastAsiaTheme="minorEastAsia"/>
        </w:rPr>
        <w:t>Component D</w:t>
      </w:r>
      <w:r w:rsidR="00E328C7" w:rsidRPr="00FB161D">
        <w:rPr>
          <w:rFonts w:eastAsiaTheme="minorEastAsia"/>
        </w:rPr>
        <w:t xml:space="preserve">) </w:t>
      </w:r>
      <w:r w:rsidR="004172FC" w:rsidRPr="00FB161D">
        <w:rPr>
          <w:rFonts w:eastAsiaTheme="minorEastAsia"/>
        </w:rPr>
        <w:t>to the enterprise-wide engagement layer (Component A &amp; B) once implemented</w:t>
      </w:r>
      <w:r w:rsidR="0058335A" w:rsidRPr="00FB161D">
        <w:rPr>
          <w:rFonts w:eastAsiaTheme="minorEastAsia"/>
        </w:rPr>
        <w:t xml:space="preserve"> for FSA’s existing customers</w:t>
      </w:r>
      <w:r w:rsidR="00E328C7" w:rsidRPr="00FB161D">
        <w:rPr>
          <w:rFonts w:eastAsiaTheme="minorEastAsia"/>
        </w:rPr>
        <w:t xml:space="preserve">. </w:t>
      </w:r>
    </w:p>
    <w:p w:rsidR="00E328C7" w:rsidRPr="00A52DC2" w:rsidRDefault="00841E3A" w:rsidP="00B578D2">
      <w:pPr>
        <w:spacing w:before="0" w:after="160" w:line="259" w:lineRule="auto"/>
        <w:rPr>
          <w:rFonts w:eastAsiaTheme="minorEastAsia"/>
        </w:rPr>
      </w:pPr>
      <w:r w:rsidRPr="00FB161D">
        <w:rPr>
          <w:rFonts w:eastAsiaTheme="minorEastAsia"/>
        </w:rPr>
        <w:t xml:space="preserve">Component </w:t>
      </w:r>
      <w:r w:rsidR="0058335A" w:rsidRPr="00FB161D">
        <w:rPr>
          <w:rFonts w:eastAsiaTheme="minorEastAsia"/>
        </w:rPr>
        <w:t>F</w:t>
      </w:r>
      <w:r w:rsidRPr="00FB161D">
        <w:rPr>
          <w:rFonts w:eastAsiaTheme="minorEastAsia"/>
        </w:rPr>
        <w:t xml:space="preserve"> includes the following sub-objectives</w:t>
      </w:r>
      <w:r w:rsidR="00E328C7" w:rsidRPr="00FB161D">
        <w:rPr>
          <w:rFonts w:eastAsiaTheme="minorEastAsia"/>
        </w:rPr>
        <w:t>:</w:t>
      </w:r>
    </w:p>
    <w:p w:rsidR="00E328C7" w:rsidRPr="00FB161D" w:rsidRDefault="00841E3A" w:rsidP="00B578D2">
      <w:pPr>
        <w:pStyle w:val="01squarebullet"/>
      </w:pPr>
      <w:r w:rsidRPr="00FB161D">
        <w:rPr>
          <w:b/>
        </w:rPr>
        <w:t>Customer engagement</w:t>
      </w:r>
      <w:r w:rsidR="005C139D" w:rsidRPr="00FB161D">
        <w:rPr>
          <w:b/>
        </w:rPr>
        <w:t xml:space="preserve"> and outreach</w:t>
      </w:r>
      <w:r w:rsidRPr="00B578D2">
        <w:rPr>
          <w:b/>
        </w:rPr>
        <w:t>:</w:t>
      </w:r>
      <w:r w:rsidRPr="00FB161D">
        <w:t xml:space="preserve"> </w:t>
      </w:r>
      <w:r w:rsidR="00957328" w:rsidRPr="00FB161D">
        <w:t>The solution will develop and execute proactive outbound engagement campaigns to achieve FSA’s goals, based on a deep understanding of customer needs, for Solution 2.0 (Component D) loan customers.</w:t>
      </w:r>
    </w:p>
    <w:p w:rsidR="009C4651" w:rsidRPr="00FB161D" w:rsidRDefault="009C4651" w:rsidP="00B578D2">
      <w:pPr>
        <w:pStyle w:val="01squarebullet"/>
      </w:pPr>
      <w:r w:rsidRPr="00FB161D">
        <w:rPr>
          <w:b/>
        </w:rPr>
        <w:t>Contact center support</w:t>
      </w:r>
      <w:r w:rsidRPr="00B578D2">
        <w:rPr>
          <w:b/>
        </w:rPr>
        <w:t>:</w:t>
      </w:r>
      <w:r w:rsidRPr="00FB161D">
        <w:t xml:space="preserve"> </w:t>
      </w:r>
      <w:r w:rsidRPr="00FB161D">
        <w:rPr>
          <w:rFonts w:eastAsiaTheme="minorEastAsia"/>
        </w:rPr>
        <w:t xml:space="preserve">The solution will be equipped to provide world-class customer experience in responding and resolving inbound customer inquiries across multiple channels for Solution 2.0 (Component D) loan customers, </w:t>
      </w:r>
      <w:r w:rsidR="00957328" w:rsidRPr="00FB161D">
        <w:rPr>
          <w:rFonts w:eastAsiaTheme="minorEastAsia"/>
        </w:rPr>
        <w:t>utilizing Solution</w:t>
      </w:r>
      <w:r w:rsidRPr="00FB161D">
        <w:t xml:space="preserve"> 2.0</w:t>
      </w:r>
      <w:r w:rsidR="00957328" w:rsidRPr="00FB161D">
        <w:t>’s</w:t>
      </w:r>
      <w:r w:rsidRPr="00FB161D">
        <w:t xml:space="preserve"> transitional engagement layer (Component D) and </w:t>
      </w:r>
      <w:r w:rsidR="00CC32A1" w:rsidRPr="00FB161D">
        <w:t xml:space="preserve">the </w:t>
      </w:r>
      <w:r w:rsidRPr="00FB161D">
        <w:t>enterprise-wide engagement layer once implemented (Component A &amp; B).</w:t>
      </w:r>
    </w:p>
    <w:p w:rsidR="00E328C7" w:rsidRPr="00FB161D" w:rsidRDefault="00841E3A" w:rsidP="00B578D2">
      <w:pPr>
        <w:pStyle w:val="01squarebullet"/>
      </w:pPr>
      <w:r w:rsidRPr="00FB161D">
        <w:rPr>
          <w:b/>
        </w:rPr>
        <w:t>Loan processing</w:t>
      </w:r>
      <w:r w:rsidRPr="00B578D2">
        <w:rPr>
          <w:b/>
        </w:rPr>
        <w:t>:</w:t>
      </w:r>
      <w:r w:rsidRPr="00FB161D">
        <w:t xml:space="preserve"> </w:t>
      </w:r>
      <w:r w:rsidR="007764FD" w:rsidRPr="00FB161D">
        <w:rPr>
          <w:rFonts w:eastAsiaTheme="minorEastAsia"/>
        </w:rPr>
        <w:t>The solution will efficiently complete back-office activities related to Solution 2.0 (Component D) loan customers that cannot be automated. Solution will seek to identify additional processes that can be streamlined or automated to achieve additional cost efficiencies and minimize errors.</w:t>
      </w:r>
    </w:p>
    <w:p w:rsidR="00E328C7" w:rsidRPr="00FB161D" w:rsidRDefault="00E328C7" w:rsidP="00B578D2">
      <w:pPr>
        <w:rPr>
          <w:i/>
        </w:rPr>
      </w:pPr>
      <w:r w:rsidRPr="00FB161D">
        <w:rPr>
          <w:i/>
        </w:rPr>
        <w:t>Operating and solution constraints:</w:t>
      </w:r>
    </w:p>
    <w:p w:rsidR="00E328C7" w:rsidRPr="00FB161D" w:rsidRDefault="00E328C7" w:rsidP="00B578D2">
      <w:pPr>
        <w:pStyle w:val="01squarebullet"/>
      </w:pPr>
      <w:r w:rsidRPr="00FB161D">
        <w:t xml:space="preserve">The Solution 2.0 business process </w:t>
      </w:r>
      <w:r w:rsidR="00DD284E" w:rsidRPr="00FB161D">
        <w:t>operations</w:t>
      </w:r>
      <w:r w:rsidRPr="00FB161D">
        <w:t xml:space="preserve"> </w:t>
      </w:r>
      <w:r w:rsidR="000842B6" w:rsidRPr="00FB161D">
        <w:t>solution</w:t>
      </w:r>
      <w:r w:rsidRPr="00FB161D">
        <w:t xml:space="preserve">(s) </w:t>
      </w:r>
      <w:r w:rsidR="00DD284E" w:rsidRPr="00FB161D">
        <w:t>(</w:t>
      </w:r>
      <w:r w:rsidR="002F1450" w:rsidRPr="00FB161D">
        <w:t>Component F</w:t>
      </w:r>
      <w:r w:rsidR="00DD284E" w:rsidRPr="00FB161D">
        <w:t xml:space="preserve">) </w:t>
      </w:r>
      <w:r w:rsidR="000842B6" w:rsidRPr="00FB161D">
        <w:t>must</w:t>
      </w:r>
      <w:r w:rsidRPr="00FB161D">
        <w:t xml:space="preserve"> meet all constraints associated with </w:t>
      </w:r>
      <w:r w:rsidR="00CC32A1" w:rsidRPr="00FB161D">
        <w:t>“</w:t>
      </w:r>
      <w:r w:rsidR="00CF74BA" w:rsidRPr="00FB161D">
        <w:t>L</w:t>
      </w:r>
      <w:r w:rsidR="00CC32A1" w:rsidRPr="00FB161D">
        <w:t xml:space="preserve">oan processing” for </w:t>
      </w:r>
      <w:r w:rsidR="004220B1" w:rsidRPr="00FB161D">
        <w:t>Solution</w:t>
      </w:r>
      <w:r w:rsidRPr="00FB161D">
        <w:t xml:space="preserve"> 3.0 business process operations</w:t>
      </w:r>
      <w:r w:rsidR="00DD284E" w:rsidRPr="00FB161D">
        <w:t xml:space="preserve"> (</w:t>
      </w:r>
      <w:r w:rsidR="00956057" w:rsidRPr="00FB161D">
        <w:t>Component E</w:t>
      </w:r>
      <w:r w:rsidRPr="00FB161D">
        <w:t>)</w:t>
      </w:r>
      <w:r w:rsidR="00CC32A1" w:rsidRPr="00FB161D">
        <w:t xml:space="preserve"> </w:t>
      </w:r>
      <w:r w:rsidR="00CF63DD" w:rsidRPr="00FB161D">
        <w:t>(but not those constraints related to “Customer engagement” or “Contact center support”</w:t>
      </w:r>
      <w:r w:rsidR="00CF74BA" w:rsidRPr="00FB161D">
        <w:t xml:space="preserve"> for Component E</w:t>
      </w:r>
      <w:r w:rsidR="00CF63DD" w:rsidRPr="00FB161D">
        <w:t xml:space="preserve">) </w:t>
      </w:r>
      <w:r w:rsidRPr="00FB161D">
        <w:t xml:space="preserve">with </w:t>
      </w:r>
      <w:r w:rsidR="006429C7" w:rsidRPr="00FB161D">
        <w:t>the following additions</w:t>
      </w:r>
      <w:r w:rsidRPr="00FB161D">
        <w:t>:</w:t>
      </w:r>
    </w:p>
    <w:p w:rsidR="00E328C7" w:rsidRPr="00FB161D" w:rsidRDefault="005A36EB" w:rsidP="00B578D2">
      <w:pPr>
        <w:pStyle w:val="02dash"/>
      </w:pPr>
      <w:r w:rsidRPr="00FB161D">
        <w:t>While</w:t>
      </w:r>
      <w:r w:rsidR="00BE0AC4" w:rsidRPr="00FB161D">
        <w:t xml:space="preserve"> the enterprise-wide digital engagement layer </w:t>
      </w:r>
      <w:r w:rsidR="00DD6673" w:rsidRPr="00FB161D">
        <w:t>is</w:t>
      </w:r>
      <w:r w:rsidR="00BE0AC4" w:rsidRPr="00FB161D">
        <w:t xml:space="preserve"> being implemented (Component A </w:t>
      </w:r>
      <w:r w:rsidR="00F96467" w:rsidRPr="00FB161D">
        <w:t>and</w:t>
      </w:r>
      <w:r w:rsidR="00BE0AC4" w:rsidRPr="00FB161D">
        <w:t xml:space="preserve"> Component B)</w:t>
      </w:r>
      <w:r w:rsidR="00E328C7" w:rsidRPr="00FB161D">
        <w:t xml:space="preserve">, perform all contact center activities and </w:t>
      </w:r>
      <w:r w:rsidR="000842B6" w:rsidRPr="00FB161D">
        <w:t xml:space="preserve">back-end </w:t>
      </w:r>
      <w:r w:rsidR="00E328C7" w:rsidRPr="00FB161D">
        <w:t xml:space="preserve">processing </w:t>
      </w:r>
      <w:r w:rsidR="004220B1" w:rsidRPr="00FB161D">
        <w:t xml:space="preserve">functions </w:t>
      </w:r>
      <w:r w:rsidR="000842B6" w:rsidRPr="00FB161D">
        <w:t xml:space="preserve">that cannot be automated </w:t>
      </w:r>
      <w:r w:rsidR="004220B1" w:rsidRPr="00FB161D">
        <w:t xml:space="preserve">within </w:t>
      </w:r>
      <w:r w:rsidR="0045301A" w:rsidRPr="00FB161D">
        <w:t>Solution 2.0 (</w:t>
      </w:r>
      <w:r w:rsidR="002F1450" w:rsidRPr="00FB161D">
        <w:t>Component D</w:t>
      </w:r>
      <w:r w:rsidR="0045301A" w:rsidRPr="00FB161D">
        <w:t>)</w:t>
      </w:r>
      <w:r w:rsidR="00080841" w:rsidRPr="00FB161D">
        <w:t xml:space="preserve"> system boundaries;</w:t>
      </w:r>
    </w:p>
    <w:p w:rsidR="00E328C7" w:rsidRPr="00FB161D" w:rsidRDefault="000066D9" w:rsidP="00B578D2">
      <w:pPr>
        <w:pStyle w:val="02dash"/>
      </w:pPr>
      <w:r w:rsidRPr="00FB161D">
        <w:t xml:space="preserve">Once </w:t>
      </w:r>
      <w:r w:rsidR="000842B6" w:rsidRPr="00FB161D">
        <w:t xml:space="preserve">the </w:t>
      </w:r>
      <w:r w:rsidRPr="00FB161D">
        <w:t>enterprise-wide digital engagement layer (Component A &amp; Component B) is implemented,</w:t>
      </w:r>
      <w:r w:rsidR="00E328C7" w:rsidRPr="00FB161D">
        <w:t xml:space="preserve"> perform all contact center activities for customers whose loans </w:t>
      </w:r>
      <w:r w:rsidR="004220B1" w:rsidRPr="00FB161D">
        <w:t>sit on Solution 2.0 (</w:t>
      </w:r>
      <w:r w:rsidR="002F1450" w:rsidRPr="00FB161D">
        <w:t>Component D</w:t>
      </w:r>
      <w:r w:rsidR="00E328C7" w:rsidRPr="00FB161D">
        <w:t xml:space="preserve">) within the operating system boundaries of the agent desktop/CRM solution provided by the </w:t>
      </w:r>
      <w:r w:rsidR="00A7762B" w:rsidRPr="00FB161D">
        <w:t xml:space="preserve">enterprise-wide </w:t>
      </w:r>
      <w:r w:rsidR="00E328C7" w:rsidRPr="00FB161D">
        <w:t xml:space="preserve">contact center </w:t>
      </w:r>
      <w:r w:rsidR="00A7762B" w:rsidRPr="00FB161D">
        <w:t>solution</w:t>
      </w:r>
      <w:r w:rsidR="00E328C7" w:rsidRPr="00FB161D">
        <w:t xml:space="preserve"> (</w:t>
      </w:r>
      <w:r w:rsidR="00EF6A08" w:rsidRPr="00FB161D">
        <w:t>Component B</w:t>
      </w:r>
      <w:r w:rsidR="00080841" w:rsidRPr="00FB161D">
        <w:t>); and</w:t>
      </w:r>
    </w:p>
    <w:p w:rsidR="00E328C7" w:rsidRPr="00FB161D" w:rsidRDefault="00E328C7" w:rsidP="00B578D2">
      <w:pPr>
        <w:pStyle w:val="02dash"/>
      </w:pPr>
      <w:r w:rsidRPr="00FB161D">
        <w:t xml:space="preserve">For customers whose loans </w:t>
      </w:r>
      <w:r w:rsidR="000F3F93" w:rsidRPr="00FB161D">
        <w:t>sit on Solution 2.0 (</w:t>
      </w:r>
      <w:r w:rsidR="002F1450" w:rsidRPr="00FB161D">
        <w:t>Component D</w:t>
      </w:r>
      <w:r w:rsidR="00F96467" w:rsidRPr="00FB161D">
        <w:t>), print and mail all servicing-</w:t>
      </w:r>
      <w:r w:rsidRPr="00FB161D">
        <w:t xml:space="preserve">related materials. </w:t>
      </w:r>
      <w:r w:rsidR="006C14F3" w:rsidRPr="00FB161D">
        <w:t xml:space="preserve">Solution will need to process inbound servicing-related physical mail </w:t>
      </w:r>
      <w:r w:rsidR="00381685" w:rsidRPr="00FB161D">
        <w:t xml:space="preserve">while Solution 3.0 business process operations (Component E) </w:t>
      </w:r>
      <w:r w:rsidR="00E20140" w:rsidRPr="00FB161D">
        <w:t>is</w:t>
      </w:r>
      <w:r w:rsidR="00381685" w:rsidRPr="00FB161D">
        <w:t xml:space="preserve"> implemented</w:t>
      </w:r>
      <w:r w:rsidR="00CF63DD" w:rsidRPr="00FB161D">
        <w:t>.</w:t>
      </w:r>
    </w:p>
    <w:p w:rsidR="00C9790E" w:rsidRPr="00FB161D" w:rsidRDefault="00C9790E" w:rsidP="00B578D2">
      <w:pPr>
        <w:rPr>
          <w:b/>
        </w:rPr>
      </w:pPr>
      <w:r w:rsidRPr="00FB161D">
        <w:rPr>
          <w:b/>
        </w:rPr>
        <w:t xml:space="preserve">Component G: </w:t>
      </w:r>
      <w:r w:rsidR="00890C62" w:rsidRPr="00FB161D">
        <w:t xml:space="preserve">Enterprise-wide data management </w:t>
      </w:r>
      <w:r w:rsidR="00E20140" w:rsidRPr="00FB161D">
        <w:t>platform</w:t>
      </w:r>
    </w:p>
    <w:p w:rsidR="00C9790E" w:rsidRPr="00FB161D" w:rsidRDefault="00C9790E" w:rsidP="00B578D2">
      <w:pPr>
        <w:rPr>
          <w:i/>
        </w:rPr>
      </w:pPr>
      <w:r w:rsidRPr="00FB161D">
        <w:rPr>
          <w:i/>
        </w:rPr>
        <w:t>Objective:</w:t>
      </w:r>
    </w:p>
    <w:p w:rsidR="00C9790E" w:rsidRPr="00FB161D" w:rsidRDefault="00C9790E" w:rsidP="00B578D2">
      <w:r w:rsidRPr="00FB161D">
        <w:t xml:space="preserve">The </w:t>
      </w:r>
      <w:r w:rsidR="00645CC4" w:rsidRPr="00FB161D">
        <w:t xml:space="preserve">enterprise-wide data management </w:t>
      </w:r>
      <w:r w:rsidR="00E20140" w:rsidRPr="00FB161D">
        <w:t>platform</w:t>
      </w:r>
      <w:r w:rsidRPr="00FB161D">
        <w:t xml:space="preserve"> will support accurate record-keeping and data analytics</w:t>
      </w:r>
      <w:r w:rsidR="00F96467" w:rsidRPr="00FB161D">
        <w:t xml:space="preserve"> across the FSA enterprise</w:t>
      </w:r>
      <w:r w:rsidRPr="00FB161D">
        <w:t xml:space="preserve">. It will seamlessly </w:t>
      </w:r>
      <w:r w:rsidR="0061278A" w:rsidRPr="00FB161D">
        <w:t xml:space="preserve">integrate </w:t>
      </w:r>
      <w:r w:rsidRPr="00FB161D">
        <w:t>data sources</w:t>
      </w:r>
      <w:r w:rsidR="00FB1FDE" w:rsidRPr="00FB161D">
        <w:t xml:space="preserve"> and create a common data architecture to eliminate the fragmentation </w:t>
      </w:r>
      <w:r w:rsidR="007D4B1D" w:rsidRPr="00FB161D">
        <w:t xml:space="preserve">and inconsistency </w:t>
      </w:r>
      <w:r w:rsidR="00FB1FDE" w:rsidRPr="00FB161D">
        <w:t xml:space="preserve">of </w:t>
      </w:r>
      <w:r w:rsidR="007D4B1D" w:rsidRPr="00FB161D">
        <w:t xml:space="preserve">data in </w:t>
      </w:r>
      <w:r w:rsidR="00FB1FDE" w:rsidRPr="00FB161D">
        <w:t>today’s environment</w:t>
      </w:r>
      <w:r w:rsidRPr="00FB161D">
        <w:t xml:space="preserve">. </w:t>
      </w:r>
    </w:p>
    <w:p w:rsidR="00C9790E" w:rsidRPr="00FB161D" w:rsidRDefault="00C9790E" w:rsidP="00B578D2">
      <w:pPr>
        <w:spacing w:before="0" w:after="160" w:line="259" w:lineRule="auto"/>
        <w:rPr>
          <w:i/>
        </w:rPr>
      </w:pPr>
      <w:r w:rsidRPr="00FB161D">
        <w:rPr>
          <w:i/>
        </w:rPr>
        <w:t>Operating and solution constraints:</w:t>
      </w:r>
    </w:p>
    <w:p w:rsidR="00C9790E" w:rsidRPr="00FB161D" w:rsidRDefault="00C9790E" w:rsidP="00B578D2">
      <w:pPr>
        <w:pStyle w:val="01squarebullet"/>
      </w:pPr>
      <w:r w:rsidRPr="00FB161D">
        <w:t xml:space="preserve">Determine a master data management and governance (MDM) </w:t>
      </w:r>
      <w:r w:rsidR="00DD6673" w:rsidRPr="00FB161D">
        <w:t xml:space="preserve">architecture </w:t>
      </w:r>
      <w:r w:rsidRPr="00FB161D">
        <w:t>that allows for a master record of a customer’s loan history</w:t>
      </w:r>
      <w:r w:rsidR="0055693A" w:rsidRPr="00FB161D">
        <w:t>, interfacing with relevant FSA systems</w:t>
      </w:r>
      <w:r w:rsidR="00E20140" w:rsidRPr="00FB161D">
        <w:t xml:space="preserve"> including</w:t>
      </w:r>
      <w:r w:rsidR="0055693A" w:rsidRPr="00FB161D">
        <w:t>, Solution 2.0 (Component D) and Solution 3.0 (Component C),</w:t>
      </w:r>
      <w:r w:rsidRPr="00FB161D">
        <w:t xml:space="preserve"> and other relevant </w:t>
      </w:r>
      <w:r w:rsidR="00890C62" w:rsidRPr="00FB161D">
        <w:t>data sources</w:t>
      </w:r>
      <w:r w:rsidRPr="00FB161D">
        <w:t xml:space="preserve"> to support accurate record-keeping, system operations, and enhanced data analytics. The MDM </w:t>
      </w:r>
      <w:r w:rsidR="0055693A" w:rsidRPr="00FB161D">
        <w:t xml:space="preserve">architecture </w:t>
      </w:r>
      <w:r w:rsidRPr="00FB161D">
        <w:t xml:space="preserve">should have the potential to serve as the standard data architecture solution </w:t>
      </w:r>
      <w:r w:rsidR="0055693A" w:rsidRPr="00FB161D">
        <w:t>and</w:t>
      </w:r>
      <w:r w:rsidRPr="00FB161D">
        <w:t xml:space="preserve"> </w:t>
      </w:r>
      <w:r w:rsidR="00E20140" w:rsidRPr="00FB161D">
        <w:t xml:space="preserve">to be </w:t>
      </w:r>
      <w:r w:rsidRPr="00FB161D">
        <w:t>scaled across the entire FSA enterprise.</w:t>
      </w:r>
    </w:p>
    <w:p w:rsidR="00C9790E" w:rsidRPr="00FB161D" w:rsidRDefault="00C9790E" w:rsidP="00B578D2">
      <w:pPr>
        <w:pStyle w:val="01squarebullet"/>
      </w:pPr>
      <w:r w:rsidRPr="00FB161D">
        <w:t xml:space="preserve">Provide a single view of all customers across the </w:t>
      </w:r>
      <w:r w:rsidR="00A9087F" w:rsidRPr="00FB161D">
        <w:t>enterprise</w:t>
      </w:r>
      <w:r w:rsidRPr="00FB161D">
        <w:t xml:space="preserve"> that enables analytics and reports to be run on customer data.</w:t>
      </w:r>
    </w:p>
    <w:p w:rsidR="00C9790E" w:rsidRPr="00FB161D" w:rsidRDefault="00C9790E" w:rsidP="00B578D2">
      <w:pPr>
        <w:pStyle w:val="01squarebullet"/>
      </w:pPr>
      <w:r w:rsidRPr="00FB161D">
        <w:t xml:space="preserve">Provide advanced analytical tools and capabilities (e.g. data preparation, visualization) necessary to derive meaningful, real-time insights into customer behavior. Make these tools and capabilities available for use by FSA and authorized FSA contractors. </w:t>
      </w:r>
    </w:p>
    <w:p w:rsidR="00C9790E" w:rsidRPr="00FB161D" w:rsidRDefault="00C9790E" w:rsidP="00B578D2">
      <w:pPr>
        <w:pStyle w:val="01squarebullet"/>
      </w:pPr>
      <w:r w:rsidRPr="00FB161D">
        <w:t>Support FSA by providing data analytics support including</w:t>
      </w:r>
      <w:r w:rsidR="00890C62" w:rsidRPr="00FB161D">
        <w:t>,</w:t>
      </w:r>
      <w:r w:rsidRPr="00FB161D">
        <w:t xml:space="preserve"> but not limited to</w:t>
      </w:r>
      <w:r w:rsidR="00890C62" w:rsidRPr="00FB161D">
        <w:t>,</w:t>
      </w:r>
      <w:r w:rsidRPr="00FB161D">
        <w:t xml:space="preserve"> dedicated support from specialists (e.g.</w:t>
      </w:r>
      <w:r w:rsidR="00F96467" w:rsidRPr="00FB161D">
        <w:t>,</w:t>
      </w:r>
      <w:r w:rsidRPr="00FB161D">
        <w:t xml:space="preserve"> data scientists, data engineers) who can generate data insights that informs FSA’s strategic objectives and specific decisions regarding customer engagement.</w:t>
      </w:r>
    </w:p>
    <w:p w:rsidR="0032793E" w:rsidRPr="00FB161D" w:rsidRDefault="002F1450" w:rsidP="00B578D2">
      <w:r w:rsidRPr="00FB161D">
        <w:rPr>
          <w:b/>
        </w:rPr>
        <w:t xml:space="preserve">Component </w:t>
      </w:r>
      <w:r w:rsidR="00E10AF9" w:rsidRPr="00FB161D">
        <w:rPr>
          <w:b/>
        </w:rPr>
        <w:t>H</w:t>
      </w:r>
      <w:r w:rsidR="0032793E" w:rsidRPr="00FB161D">
        <w:rPr>
          <w:b/>
        </w:rPr>
        <w:t>:</w:t>
      </w:r>
      <w:r w:rsidR="0032793E" w:rsidRPr="00FB161D">
        <w:t xml:space="preserve"> Enterprise-wide identity </w:t>
      </w:r>
      <w:r w:rsidR="006429C7" w:rsidRPr="00FB161D">
        <w:t xml:space="preserve">and access </w:t>
      </w:r>
      <w:r w:rsidR="0032793E" w:rsidRPr="00FB161D">
        <w:t xml:space="preserve">management </w:t>
      </w:r>
    </w:p>
    <w:p w:rsidR="0032793E" w:rsidRPr="00FB161D" w:rsidRDefault="00AE61ED" w:rsidP="00B578D2">
      <w:pPr>
        <w:rPr>
          <w:i/>
        </w:rPr>
      </w:pPr>
      <w:r w:rsidRPr="00FB161D">
        <w:rPr>
          <w:i/>
        </w:rPr>
        <w:t>Objective</w:t>
      </w:r>
      <w:r w:rsidR="0032793E" w:rsidRPr="00FB161D">
        <w:rPr>
          <w:i/>
        </w:rPr>
        <w:t>:</w:t>
      </w:r>
    </w:p>
    <w:p w:rsidR="0032793E" w:rsidRPr="00FB161D" w:rsidRDefault="0032793E" w:rsidP="00B578D2">
      <w:r w:rsidRPr="00FB161D">
        <w:t>Deploy a world-class identit</w:t>
      </w:r>
      <w:r w:rsidR="00511E53" w:rsidRPr="00FB161D">
        <w:t xml:space="preserve">y </w:t>
      </w:r>
      <w:r w:rsidR="006429C7" w:rsidRPr="00FB161D">
        <w:t xml:space="preserve">and access </w:t>
      </w:r>
      <w:r w:rsidR="00511E53" w:rsidRPr="00FB161D">
        <w:t>management solution</w:t>
      </w:r>
      <w:r w:rsidRPr="00FB161D">
        <w:t xml:space="preserve"> that </w:t>
      </w:r>
      <w:r w:rsidR="00727739" w:rsidRPr="00FB161D">
        <w:t>easily integrates with other solutions</w:t>
      </w:r>
      <w:r w:rsidRPr="00FB161D">
        <w:t xml:space="preserve"> and serves all FSA users (customers, staff, contractors, guaranty agencies and lenders, postsecondary education officials, and other authorized third parties). </w:t>
      </w:r>
    </w:p>
    <w:p w:rsidR="0032793E" w:rsidRPr="00FB161D" w:rsidRDefault="008E3E9B" w:rsidP="00B578D2">
      <w:pPr>
        <w:keepNext/>
        <w:rPr>
          <w:i/>
        </w:rPr>
      </w:pPr>
      <w:r w:rsidRPr="00FB161D">
        <w:rPr>
          <w:i/>
        </w:rPr>
        <w:t>Operating</w:t>
      </w:r>
      <w:r w:rsidR="00C74FB3" w:rsidRPr="00FB161D">
        <w:rPr>
          <w:i/>
        </w:rPr>
        <w:t xml:space="preserve"> </w:t>
      </w:r>
      <w:r w:rsidRPr="00FB161D">
        <w:rPr>
          <w:i/>
        </w:rPr>
        <w:t xml:space="preserve">and solution </w:t>
      </w:r>
      <w:r w:rsidR="00C74FB3" w:rsidRPr="00FB161D">
        <w:rPr>
          <w:i/>
        </w:rPr>
        <w:t>c</w:t>
      </w:r>
      <w:r w:rsidR="0032793E" w:rsidRPr="00FB161D">
        <w:rPr>
          <w:i/>
        </w:rPr>
        <w:t xml:space="preserve">onstraints: </w:t>
      </w:r>
    </w:p>
    <w:p w:rsidR="0032793E" w:rsidRPr="00FB161D" w:rsidRDefault="0032793E" w:rsidP="00B578D2">
      <w:pPr>
        <w:pStyle w:val="01squarebullet"/>
      </w:pPr>
      <w:r w:rsidRPr="00FB161D">
        <w:t xml:space="preserve">Allow for </w:t>
      </w:r>
      <w:r w:rsidR="00F96467" w:rsidRPr="00FB161D">
        <w:t>s</w:t>
      </w:r>
      <w:r w:rsidRPr="00FB161D">
        <w:t xml:space="preserve">ingle </w:t>
      </w:r>
      <w:r w:rsidR="00F96467" w:rsidRPr="00FB161D">
        <w:t>s</w:t>
      </w:r>
      <w:r w:rsidRPr="00FB161D">
        <w:t xml:space="preserve">ign </w:t>
      </w:r>
      <w:r w:rsidR="00F96467" w:rsidRPr="00FB161D">
        <w:t>o</w:t>
      </w:r>
      <w:r w:rsidRPr="00FB161D">
        <w:t xml:space="preserve">n across all FSA systems, including customer verification within the environment that is user-friendly while supporting critical security capabilities. Systems in-scope include, but are not limited to: all </w:t>
      </w:r>
      <w:r w:rsidR="00E20140" w:rsidRPr="00FB161D">
        <w:t>NextGen components included in</w:t>
      </w:r>
      <w:r w:rsidRPr="00FB161D">
        <w:t xml:space="preserve"> this solicitation and </w:t>
      </w:r>
      <w:r w:rsidR="00C22BB2" w:rsidRPr="00FB161D">
        <w:t xml:space="preserve">FSAID, </w:t>
      </w:r>
      <w:r w:rsidRPr="00FB161D">
        <w:t xml:space="preserve">COD, NSLDS, FMS, and PEPS. </w:t>
      </w:r>
    </w:p>
    <w:p w:rsidR="0032793E" w:rsidRPr="00FB161D" w:rsidRDefault="0032793E" w:rsidP="00B578D2">
      <w:pPr>
        <w:pStyle w:val="01squarebullet"/>
      </w:pPr>
      <w:r w:rsidRPr="00FB161D">
        <w:t>Meet NIST Special Publication 800-63-3, Digital Identity Guidelines for information on the level of assurance at Identity Assurance Level (IAL) 3, Authenticator Assurance Level (AAL) 3, and Federation Assurance Level (FAL) 3.</w:t>
      </w:r>
    </w:p>
    <w:p w:rsidR="0032793E" w:rsidRPr="00FB161D" w:rsidRDefault="003E0791" w:rsidP="00B578D2">
      <w:pPr>
        <w:pStyle w:val="01squarebullet"/>
      </w:pPr>
      <w:r w:rsidRPr="00FB161D">
        <w:t>Solution</w:t>
      </w:r>
      <w:r w:rsidR="00391590" w:rsidRPr="00FB161D">
        <w:t xml:space="preserve"> </w:t>
      </w:r>
      <w:r w:rsidR="00B72FB4" w:rsidRPr="00FB161D">
        <w:t>will</w:t>
      </w:r>
      <w:r w:rsidR="00391590" w:rsidRPr="00FB161D">
        <w:t xml:space="preserve"> </w:t>
      </w:r>
      <w:r w:rsidR="00F96467" w:rsidRPr="00FB161D">
        <w:t xml:space="preserve">need to be able to </w:t>
      </w:r>
      <w:r w:rsidR="00391590" w:rsidRPr="00FB161D">
        <w:t>migrate</w:t>
      </w:r>
      <w:r w:rsidR="0032793E" w:rsidRPr="00FB161D">
        <w:t xml:space="preserve"> all </w:t>
      </w:r>
      <w:r w:rsidR="000842B6" w:rsidRPr="00FB161D">
        <w:t>users to an authentication</w:t>
      </w:r>
      <w:r w:rsidR="0032793E" w:rsidRPr="00FB161D">
        <w:t xml:space="preserve"> so</w:t>
      </w:r>
      <w:r w:rsidR="00F96467" w:rsidRPr="00FB161D">
        <w:t>lution with minimal disruption</w:t>
      </w:r>
    </w:p>
    <w:p w:rsidR="0032793E" w:rsidRPr="00FB161D" w:rsidRDefault="0032793E" w:rsidP="00B578D2">
      <w:pPr>
        <w:pStyle w:val="01squarebullet"/>
      </w:pPr>
      <w:r w:rsidRPr="00FB161D">
        <w:t xml:space="preserve">Enterprise-wide </w:t>
      </w:r>
      <w:r w:rsidR="000354D8" w:rsidRPr="00FB161D">
        <w:t>identity and access</w:t>
      </w:r>
      <w:r w:rsidRPr="00FB161D">
        <w:t xml:space="preserve"> management provider </w:t>
      </w:r>
      <w:r w:rsidR="00EB6C7A" w:rsidRPr="00FB161D">
        <w:t>must</w:t>
      </w:r>
      <w:r w:rsidRPr="00FB161D">
        <w:t xml:space="preserve"> be able to meet existing (or similar) FSA operating environment constraints referenced in </w:t>
      </w:r>
      <w:r w:rsidR="00E20140" w:rsidRPr="00FB161D">
        <w:t>“VI. Overarching Constraints”</w:t>
      </w:r>
      <w:r w:rsidRPr="00FB161D">
        <w:t>, including those related to security, payment,</w:t>
      </w:r>
      <w:r w:rsidR="00E20140" w:rsidRPr="00FB161D">
        <w:t xml:space="preserve"> reporting,</w:t>
      </w:r>
      <w:r w:rsidRPr="00FB161D">
        <w:t xml:space="preserve"> and other applicable constraints. </w:t>
      </w:r>
    </w:p>
    <w:p w:rsidR="00882746" w:rsidRPr="00FB161D" w:rsidRDefault="00882746" w:rsidP="00B578D2">
      <w:pPr>
        <w:spacing w:line="259" w:lineRule="auto"/>
        <w:rPr>
          <w:b/>
        </w:rPr>
      </w:pPr>
      <w:r w:rsidRPr="00FB161D">
        <w:rPr>
          <w:b/>
        </w:rPr>
        <w:t xml:space="preserve">Component I: </w:t>
      </w:r>
      <w:r w:rsidR="006178C5" w:rsidRPr="00FB161D">
        <w:t>Enterprise-wide</w:t>
      </w:r>
      <w:r w:rsidR="006178C5" w:rsidRPr="00FB161D">
        <w:rPr>
          <w:b/>
        </w:rPr>
        <w:t xml:space="preserve"> </w:t>
      </w:r>
      <w:r w:rsidR="006178C5" w:rsidRPr="00FB161D">
        <w:t>c</w:t>
      </w:r>
      <w:r w:rsidRPr="00FB161D">
        <w:t xml:space="preserve">ybersecurity and data protection </w:t>
      </w:r>
      <w:r w:rsidR="007D5554" w:rsidRPr="00FB161D">
        <w:t>solution</w:t>
      </w:r>
      <w:r w:rsidR="00DB69FC" w:rsidRPr="00FB161D">
        <w:t>s</w:t>
      </w:r>
    </w:p>
    <w:p w:rsidR="00882746" w:rsidRPr="00FB161D" w:rsidRDefault="00882746" w:rsidP="00B578D2">
      <w:pPr>
        <w:rPr>
          <w:i/>
        </w:rPr>
      </w:pPr>
      <w:r w:rsidRPr="00FB161D">
        <w:rPr>
          <w:i/>
        </w:rPr>
        <w:t>Objective:</w:t>
      </w:r>
    </w:p>
    <w:p w:rsidR="00882746" w:rsidRPr="00FB161D" w:rsidRDefault="00DB69FC" w:rsidP="00B578D2">
      <w:r w:rsidRPr="00FB161D">
        <w:t>C</w:t>
      </w:r>
      <w:r w:rsidR="00882746" w:rsidRPr="00FB161D">
        <w:t xml:space="preserve">ybersecurity and data protection </w:t>
      </w:r>
      <w:r w:rsidR="004746F4" w:rsidRPr="00FB161D">
        <w:t>solution</w:t>
      </w:r>
      <w:r w:rsidRPr="00FB161D">
        <w:t>s</w:t>
      </w:r>
      <w:r w:rsidR="00882746" w:rsidRPr="00FB161D">
        <w:t xml:space="preserve"> will </w:t>
      </w:r>
      <w:r w:rsidR="00FA4E47" w:rsidRPr="00FB161D">
        <w:t>provide FSA the ability to</w:t>
      </w:r>
      <w:r w:rsidR="00E5184D" w:rsidRPr="00FB161D">
        <w:t xml:space="preserve"> </w:t>
      </w:r>
      <w:r w:rsidR="00180A8D" w:rsidRPr="00FB161D">
        <w:t xml:space="preserve">protect its data and systems and </w:t>
      </w:r>
      <w:r w:rsidR="00E5184D" w:rsidRPr="00FB161D">
        <w:t>monitor</w:t>
      </w:r>
      <w:r w:rsidR="00600486" w:rsidRPr="00FB161D">
        <w:t xml:space="preserve">, </w:t>
      </w:r>
      <w:r w:rsidR="0030408E" w:rsidRPr="00FB161D">
        <w:t>manage</w:t>
      </w:r>
      <w:r w:rsidR="00600486" w:rsidRPr="00FB161D">
        <w:t>,</w:t>
      </w:r>
      <w:r w:rsidR="00E5184D" w:rsidRPr="00FB161D">
        <w:t xml:space="preserve"> and </w:t>
      </w:r>
      <w:r w:rsidR="00180A8D" w:rsidRPr="00FB161D">
        <w:t>remediate</w:t>
      </w:r>
      <w:r w:rsidR="00E5184D" w:rsidRPr="00FB161D">
        <w:t xml:space="preserve"> cyberattacks</w:t>
      </w:r>
      <w:r w:rsidR="00342BE6" w:rsidRPr="00FB161D">
        <w:t xml:space="preserve"> </w:t>
      </w:r>
      <w:r w:rsidR="00180A8D" w:rsidRPr="00FB161D">
        <w:t xml:space="preserve">and information security risks </w:t>
      </w:r>
      <w:r w:rsidR="00342BE6" w:rsidRPr="00FB161D">
        <w:t>across the enterprise</w:t>
      </w:r>
      <w:r w:rsidR="00882746" w:rsidRPr="00FB161D">
        <w:t xml:space="preserve">. </w:t>
      </w:r>
    </w:p>
    <w:p w:rsidR="00882746" w:rsidRPr="00FB161D" w:rsidRDefault="00882746" w:rsidP="00B578D2">
      <w:pPr>
        <w:rPr>
          <w:i/>
        </w:rPr>
      </w:pPr>
      <w:r w:rsidRPr="00FB161D">
        <w:rPr>
          <w:i/>
        </w:rPr>
        <w:t>Operating and solution constraints:</w:t>
      </w:r>
    </w:p>
    <w:p w:rsidR="00882746" w:rsidRDefault="001C2E3A" w:rsidP="00B578D2">
      <w:pPr>
        <w:pStyle w:val="01squarebullet"/>
      </w:pPr>
      <w:r w:rsidRPr="00FB161D">
        <w:t xml:space="preserve">As </w:t>
      </w:r>
      <w:r w:rsidR="00890C62" w:rsidRPr="00FB161D">
        <w:t>specified</w:t>
      </w:r>
      <w:r w:rsidRPr="00FB161D">
        <w:t xml:space="preserve"> in </w:t>
      </w:r>
      <w:r w:rsidR="00890C62" w:rsidRPr="00FB161D">
        <w:t>“VI.</w:t>
      </w:r>
      <w:r w:rsidRPr="00FB161D">
        <w:t xml:space="preserve"> </w:t>
      </w:r>
      <w:r w:rsidR="00890C62" w:rsidRPr="00FB161D">
        <w:t>O</w:t>
      </w:r>
      <w:r w:rsidRPr="00FB161D">
        <w:t xml:space="preserve">verarching </w:t>
      </w:r>
      <w:r w:rsidR="00890C62" w:rsidRPr="00FB161D">
        <w:t>C</w:t>
      </w:r>
      <w:r w:rsidRPr="00FB161D">
        <w:t>onstraints,</w:t>
      </w:r>
      <w:r w:rsidR="00890C62" w:rsidRPr="00FB161D">
        <w:t>”</w:t>
      </w:r>
      <w:r w:rsidRPr="00FB161D">
        <w:t xml:space="preserve"> solution</w:t>
      </w:r>
      <w:r w:rsidR="00DB69FC" w:rsidRPr="00FB161D">
        <w:t>s</w:t>
      </w:r>
      <w:r w:rsidRPr="00FB161D">
        <w:t xml:space="preserve"> must include robust cybersecurity protections and features to ensure customer data is protected</w:t>
      </w:r>
      <w:r w:rsidR="006505AC" w:rsidRPr="00FB161D">
        <w:t xml:space="preserve"> that meet existing Federal rules, laws, and regulations applicable to the FSA operating environment</w:t>
      </w:r>
      <w:r w:rsidRPr="00FB161D">
        <w:t xml:space="preserve"> (illustrative technical constraints for existing security standards are included in the attached 03-Technical Constraints Compendium).</w:t>
      </w:r>
    </w:p>
    <w:p w:rsidR="00A52DC2" w:rsidRPr="00FB161D" w:rsidRDefault="00A52DC2" w:rsidP="00B578D2">
      <w:pPr>
        <w:pStyle w:val="01squarebullet"/>
        <w:numPr>
          <w:ilvl w:val="0"/>
          <w:numId w:val="0"/>
        </w:numPr>
        <w:ind w:left="357"/>
      </w:pPr>
    </w:p>
    <w:p w:rsidR="008D6F6F" w:rsidRPr="00B578D2" w:rsidRDefault="008D6F6F" w:rsidP="00B578D2">
      <w:pPr>
        <w:pStyle w:val="Heading1"/>
        <w:ind w:left="720" w:hanging="180"/>
      </w:pPr>
      <w:r w:rsidRPr="00B578D2">
        <w:t>Expected Volumes</w:t>
      </w:r>
    </w:p>
    <w:p w:rsidR="00A63116" w:rsidRPr="00B578D2" w:rsidRDefault="006505AC" w:rsidP="00B578D2">
      <w:r w:rsidRPr="00FB161D">
        <w:t xml:space="preserve">FSA expects that when NextGen is implemented, many of the customer engagement figures will significantly change (e.g., digital platform with greater self-service functionality will create less need for inbound calls and outbound postal mailings). </w:t>
      </w:r>
      <w:r w:rsidR="00CC3CC8" w:rsidRPr="00FB161D">
        <w:t xml:space="preserve">Expected volumes relevant to the </w:t>
      </w:r>
      <w:r w:rsidR="00CC1659" w:rsidRPr="00FB161D">
        <w:t xml:space="preserve">NextGen </w:t>
      </w:r>
      <w:r w:rsidR="00CC3CC8" w:rsidRPr="00FB161D">
        <w:t>environment</w:t>
      </w:r>
      <w:r w:rsidR="0039569F" w:rsidRPr="00FB161D">
        <w:t xml:space="preserve"> </w:t>
      </w:r>
      <w:r w:rsidRPr="00FB161D">
        <w:t>include:</w:t>
      </w:r>
    </w:p>
    <w:p w:rsidR="00CC3CC8" w:rsidRPr="00FB161D" w:rsidRDefault="00CC3CC8" w:rsidP="00B578D2">
      <w:pPr>
        <w:pStyle w:val="01squarebullet"/>
      </w:pPr>
      <w:r w:rsidRPr="00FB161D">
        <w:t>Size of business</w:t>
      </w:r>
    </w:p>
    <w:p w:rsidR="00CC3CC8" w:rsidRPr="00FB161D" w:rsidRDefault="000A00BA" w:rsidP="00B578D2">
      <w:pPr>
        <w:pStyle w:val="02dash"/>
      </w:pPr>
      <w:r w:rsidRPr="00FB161D">
        <w:t>&gt;</w:t>
      </w:r>
      <w:r w:rsidR="00BD29D4" w:rsidRPr="00FB161D">
        <w:t>37</w:t>
      </w:r>
      <w:r w:rsidR="00CC3CC8" w:rsidRPr="00FB161D">
        <w:t xml:space="preserve"> million customers being serviced in the FSA environment</w:t>
      </w:r>
      <w:r w:rsidR="00BD29D4" w:rsidRPr="00FB161D">
        <w:t xml:space="preserve"> (with an additional 5 million serviced through the FFEL program outside of the FSA environment)</w:t>
      </w:r>
    </w:p>
    <w:p w:rsidR="00CC3CC8" w:rsidRPr="00FB161D" w:rsidRDefault="00CC3CC8" w:rsidP="00B578D2">
      <w:pPr>
        <w:pStyle w:val="02dash"/>
      </w:pPr>
      <w:r w:rsidRPr="00FB161D">
        <w:t>Lending portfolio that exceeds $1 trillion in outstanding principal</w:t>
      </w:r>
    </w:p>
    <w:p w:rsidR="00CC3CC8" w:rsidRPr="00FB161D" w:rsidRDefault="00CC3CC8" w:rsidP="00B578D2">
      <w:pPr>
        <w:pStyle w:val="02dash"/>
      </w:pPr>
      <w:r w:rsidRPr="00FB161D">
        <w:t>Over 18 million loans were assigned to servicers last year with a significant proportion (58</w:t>
      </w:r>
      <w:r w:rsidR="00897A6A" w:rsidRPr="00FB161D">
        <w:t>%</w:t>
      </w:r>
      <w:r w:rsidRPr="00FB161D">
        <w:t>) assigned between August and October</w:t>
      </w:r>
    </w:p>
    <w:p w:rsidR="00CC3CC8" w:rsidRPr="00FB161D" w:rsidRDefault="00CC3CC8" w:rsidP="00B578D2">
      <w:pPr>
        <w:pStyle w:val="02dash"/>
      </w:pPr>
      <w:r w:rsidRPr="00FB161D">
        <w:t>Customer base projected to grow over 40% between 2017-26</w:t>
      </w:r>
    </w:p>
    <w:p w:rsidR="00CC3CC8" w:rsidRPr="00FB161D" w:rsidRDefault="00CC3CC8" w:rsidP="00B578D2">
      <w:pPr>
        <w:pStyle w:val="01squarebullet"/>
        <w:keepNext/>
        <w:ind w:left="360" w:right="144" w:hanging="360"/>
      </w:pPr>
      <w:r w:rsidRPr="00FB161D">
        <w:t>Customer engagement</w:t>
      </w:r>
      <w:r w:rsidR="00CC1659" w:rsidRPr="00FB161D">
        <w:t xml:space="preserve"> for servicing</w:t>
      </w:r>
    </w:p>
    <w:p w:rsidR="00CC3CC8" w:rsidRPr="00FB161D" w:rsidRDefault="00CC3CC8" w:rsidP="00B578D2">
      <w:pPr>
        <w:pStyle w:val="02dash"/>
      </w:pPr>
      <w:r w:rsidRPr="00FB161D">
        <w:t>The current servicing environment supports a high volume of inbound and outbound customer engagement.</w:t>
      </w:r>
    </w:p>
    <w:p w:rsidR="00CC3CC8" w:rsidRPr="00FB161D" w:rsidRDefault="00A512F0" w:rsidP="00B578D2">
      <w:pPr>
        <w:pStyle w:val="02dash"/>
      </w:pPr>
      <w:r w:rsidRPr="00FB161D">
        <w:t>Inbound communications</w:t>
      </w:r>
    </w:p>
    <w:p w:rsidR="00CC3CC8" w:rsidRPr="00FB161D" w:rsidRDefault="00CC3CC8" w:rsidP="00B578D2">
      <w:pPr>
        <w:pStyle w:val="03opensquarebullet"/>
      </w:pPr>
      <w:r w:rsidRPr="00FB161D">
        <w:t>Over 15 million online accounts accessed each month</w:t>
      </w:r>
    </w:p>
    <w:p w:rsidR="00CC3CC8" w:rsidRPr="00FB161D" w:rsidRDefault="00CC3CC8" w:rsidP="00B578D2">
      <w:pPr>
        <w:pStyle w:val="03opensquarebullet"/>
      </w:pPr>
      <w:r w:rsidRPr="00FB161D">
        <w:t xml:space="preserve">Over 2 million inbound calls per month with an average handle time of </w:t>
      </w:r>
      <w:r w:rsidR="00135FA9" w:rsidRPr="00FB161D">
        <w:t>~7 minutes</w:t>
      </w:r>
    </w:p>
    <w:p w:rsidR="00CC3CC8" w:rsidRPr="00FB161D" w:rsidRDefault="00897A6A" w:rsidP="00B578D2">
      <w:pPr>
        <w:pStyle w:val="03opensquarebullet"/>
      </w:pPr>
      <w:r w:rsidRPr="00FB161D">
        <w:t>~</w:t>
      </w:r>
      <w:r w:rsidR="00CC3CC8" w:rsidRPr="00FB161D">
        <w:t>500,000 incoming mail</w:t>
      </w:r>
      <w:r w:rsidRPr="00FB161D">
        <w:t>s</w:t>
      </w:r>
      <w:r w:rsidR="00CC3CC8" w:rsidRPr="00FB161D">
        <w:t xml:space="preserve"> per month</w:t>
      </w:r>
    </w:p>
    <w:p w:rsidR="00CC3CC8" w:rsidRPr="00FB161D" w:rsidRDefault="00CC3CC8" w:rsidP="00B578D2">
      <w:pPr>
        <w:pStyle w:val="03opensquarebullet"/>
      </w:pPr>
      <w:r w:rsidRPr="00FB161D">
        <w:t>Over 180,000 incoming emails per month</w:t>
      </w:r>
    </w:p>
    <w:p w:rsidR="00CC3CC8" w:rsidRPr="00FB161D" w:rsidRDefault="00897A6A" w:rsidP="00B578D2">
      <w:pPr>
        <w:pStyle w:val="03opensquarebullet"/>
      </w:pPr>
      <w:r w:rsidRPr="00FB161D">
        <w:t>~</w:t>
      </w:r>
      <w:r w:rsidR="00CC3CC8" w:rsidRPr="00FB161D">
        <w:t>45,000 customer complaints per month</w:t>
      </w:r>
    </w:p>
    <w:p w:rsidR="00CC3CC8" w:rsidRPr="00FB161D" w:rsidRDefault="00A512F0" w:rsidP="00B578D2">
      <w:pPr>
        <w:pStyle w:val="02dash"/>
      </w:pPr>
      <w:r w:rsidRPr="00FB161D">
        <w:t>Outbound communications</w:t>
      </w:r>
    </w:p>
    <w:p w:rsidR="00CC3CC8" w:rsidRPr="00FB161D" w:rsidRDefault="00CC3CC8" w:rsidP="00B578D2">
      <w:pPr>
        <w:pStyle w:val="03opensquarebullet"/>
      </w:pPr>
      <w:r w:rsidRPr="00FB161D">
        <w:t>Over 35 million outbound emails per month</w:t>
      </w:r>
    </w:p>
    <w:p w:rsidR="00CC3CC8" w:rsidRPr="00FB161D" w:rsidRDefault="00CC3CC8" w:rsidP="00B578D2">
      <w:pPr>
        <w:pStyle w:val="03opensquarebullet"/>
      </w:pPr>
      <w:r w:rsidRPr="00FB161D">
        <w:t>Over 30 million outbound calls initiated per month</w:t>
      </w:r>
    </w:p>
    <w:p w:rsidR="00CC3CC8" w:rsidRPr="00FB161D" w:rsidRDefault="00CC3CC8" w:rsidP="00B578D2">
      <w:pPr>
        <w:pStyle w:val="03opensquarebullet"/>
      </w:pPr>
      <w:r w:rsidRPr="00FB161D">
        <w:t>Over 7 million pieces of outbound mail per month</w:t>
      </w:r>
    </w:p>
    <w:p w:rsidR="00CC3CC8" w:rsidRPr="00FB161D" w:rsidRDefault="00CC3CC8" w:rsidP="00B578D2">
      <w:pPr>
        <w:pStyle w:val="01squarebullet"/>
      </w:pPr>
      <w:r w:rsidRPr="00FB161D">
        <w:t>Loan payments processed</w:t>
      </w:r>
    </w:p>
    <w:p w:rsidR="00CC3CC8" w:rsidRPr="00FB161D" w:rsidRDefault="00CC3CC8" w:rsidP="00B578D2">
      <w:pPr>
        <w:pStyle w:val="02dash"/>
      </w:pPr>
      <w:r w:rsidRPr="00FB161D">
        <w:t>Over 200 million payment transactions are processed per year</w:t>
      </w:r>
    </w:p>
    <w:p w:rsidR="00CC3CC8" w:rsidRPr="00FB161D" w:rsidRDefault="00CC3CC8" w:rsidP="00B578D2">
      <w:pPr>
        <w:pStyle w:val="01squarebullet"/>
      </w:pPr>
      <w:r w:rsidRPr="00FB161D">
        <w:t>Loan processing</w:t>
      </w:r>
    </w:p>
    <w:p w:rsidR="00CC3CC8" w:rsidRPr="00FB161D" w:rsidRDefault="00CC3CC8" w:rsidP="00B578D2">
      <w:pPr>
        <w:pStyle w:val="02dash"/>
      </w:pPr>
      <w:r w:rsidRPr="00FB161D">
        <w:t xml:space="preserve">Over 450,000 </w:t>
      </w:r>
      <w:r w:rsidR="00127E5B" w:rsidRPr="00FB161D">
        <w:t>customers</w:t>
      </w:r>
      <w:r w:rsidRPr="00FB161D">
        <w:t xml:space="preserve"> submit annual re</w:t>
      </w:r>
      <w:r w:rsidR="002C55E8" w:rsidRPr="00FB161D">
        <w:t>-</w:t>
      </w:r>
      <w:r w:rsidRPr="00FB161D">
        <w:t xml:space="preserve">certifications for an </w:t>
      </w:r>
      <w:r w:rsidR="003F2538" w:rsidRPr="00FB161D">
        <w:t>income-driven repayment</w:t>
      </w:r>
      <w:r w:rsidRPr="00FB161D">
        <w:t xml:space="preserve"> plan each month</w:t>
      </w:r>
    </w:p>
    <w:p w:rsidR="00CC3CC8" w:rsidRPr="00FB161D" w:rsidRDefault="00CC3CC8" w:rsidP="00B578D2">
      <w:pPr>
        <w:pStyle w:val="02dash"/>
      </w:pPr>
      <w:r w:rsidRPr="00FB161D">
        <w:t>Over 300,000 loans are closed or discharged each month due to death, disability, are paid in full, or for other reasons (not including consolidation)</w:t>
      </w:r>
    </w:p>
    <w:p w:rsidR="00CC3CC8" w:rsidRPr="00FB161D" w:rsidRDefault="00CC3CC8" w:rsidP="00B578D2">
      <w:pPr>
        <w:pStyle w:val="02dash"/>
      </w:pPr>
      <w:r w:rsidRPr="00FB161D">
        <w:t xml:space="preserve">Over 250,000 customers </w:t>
      </w:r>
      <w:r w:rsidR="00DC3497" w:rsidRPr="00FB161D">
        <w:t>change</w:t>
      </w:r>
      <w:r w:rsidRPr="00FB161D">
        <w:t xml:space="preserve"> their repayment plan each month, impacting the status of </w:t>
      </w:r>
      <w:r w:rsidR="00897A6A" w:rsidRPr="00FB161D">
        <w:t>~</w:t>
      </w:r>
      <w:r w:rsidRPr="00FB161D">
        <w:t>1.3 million loans</w:t>
      </w:r>
    </w:p>
    <w:p w:rsidR="00CC3CC8" w:rsidRPr="00FB161D" w:rsidRDefault="00CC3CC8" w:rsidP="00B578D2">
      <w:pPr>
        <w:pStyle w:val="02dash"/>
      </w:pPr>
      <w:r w:rsidRPr="00FB161D">
        <w:t xml:space="preserve">On average, over 350,000 loans are transferred from servicing to </w:t>
      </w:r>
      <w:r w:rsidR="00135FA9" w:rsidRPr="00FB161D">
        <w:t xml:space="preserve">FSA’s Debt Management and </w:t>
      </w:r>
      <w:r w:rsidR="003D2799">
        <w:t>Collection</w:t>
      </w:r>
      <w:r w:rsidR="00135FA9" w:rsidRPr="00FB161D">
        <w:t xml:space="preserve"> System (</w:t>
      </w:r>
      <w:r w:rsidRPr="00FB161D">
        <w:t>DMCS</w:t>
      </w:r>
      <w:r w:rsidR="00135FA9" w:rsidRPr="00FB161D">
        <w:t>)</w:t>
      </w:r>
      <w:r w:rsidRPr="00FB161D">
        <w:t xml:space="preserve"> each month</w:t>
      </w:r>
    </w:p>
    <w:p w:rsidR="00CC3CC8" w:rsidRPr="00FB161D" w:rsidRDefault="00897A6A" w:rsidP="00B578D2">
      <w:pPr>
        <w:pStyle w:val="02dash"/>
      </w:pPr>
      <w:r w:rsidRPr="00FB161D">
        <w:t>~</w:t>
      </w:r>
      <w:r w:rsidR="00CC3CC8" w:rsidRPr="00FB161D">
        <w:t xml:space="preserve">75,000 </w:t>
      </w:r>
      <w:r w:rsidR="00127E5B" w:rsidRPr="00FB161D">
        <w:t>customers</w:t>
      </w:r>
      <w:r w:rsidR="00CC3CC8" w:rsidRPr="00FB161D">
        <w:t xml:space="preserve"> submit certification for TEACH grants each month</w:t>
      </w:r>
    </w:p>
    <w:p w:rsidR="00CC3CC8" w:rsidRPr="00FB161D" w:rsidRDefault="00897A6A" w:rsidP="00B578D2">
      <w:pPr>
        <w:pStyle w:val="02dash"/>
      </w:pPr>
      <w:r w:rsidRPr="00FB161D">
        <w:t>~</w:t>
      </w:r>
      <w:r w:rsidR="00CC3CC8" w:rsidRPr="00FB161D">
        <w:t xml:space="preserve">70,000 </w:t>
      </w:r>
      <w:r w:rsidR="00127E5B" w:rsidRPr="00FB161D">
        <w:t>customers</w:t>
      </w:r>
      <w:r w:rsidR="00CC3CC8" w:rsidRPr="00FB161D">
        <w:t xml:space="preserve"> consolidate their loans each month impacting an average of five loans per borrower</w:t>
      </w:r>
    </w:p>
    <w:p w:rsidR="00CC3CC8" w:rsidRPr="00FB161D" w:rsidRDefault="00897A6A" w:rsidP="00B578D2">
      <w:pPr>
        <w:pStyle w:val="02dash"/>
      </w:pPr>
      <w:r w:rsidRPr="00FB161D">
        <w:t>~</w:t>
      </w:r>
      <w:r w:rsidR="00CC3CC8" w:rsidRPr="00FB161D">
        <w:t xml:space="preserve">35,000 </w:t>
      </w:r>
      <w:r w:rsidR="00127E5B" w:rsidRPr="00FB161D">
        <w:t>customers</w:t>
      </w:r>
      <w:r w:rsidR="00CC3CC8" w:rsidRPr="00FB161D">
        <w:t xml:space="preserve"> submit certification for PSLF each month</w:t>
      </w:r>
    </w:p>
    <w:p w:rsidR="00616227" w:rsidRDefault="00CC3CC8" w:rsidP="00B578D2">
      <w:pPr>
        <w:pStyle w:val="02dash"/>
      </w:pPr>
      <w:r w:rsidRPr="00FB161D">
        <w:t xml:space="preserve">Over 10,000 </w:t>
      </w:r>
      <w:r w:rsidR="00127E5B" w:rsidRPr="00FB161D">
        <w:t>customers</w:t>
      </w:r>
      <w:r w:rsidRPr="00FB161D">
        <w:t xml:space="preserve"> submit certifications for TPD each month</w:t>
      </w:r>
    </w:p>
    <w:p w:rsidR="00A52DC2" w:rsidRDefault="00A52DC2" w:rsidP="00B578D2">
      <w:pPr>
        <w:pStyle w:val="01squarebullet"/>
        <w:numPr>
          <w:ilvl w:val="0"/>
          <w:numId w:val="0"/>
        </w:numPr>
        <w:ind w:left="357" w:hanging="357"/>
      </w:pPr>
    </w:p>
    <w:p w:rsidR="00A52DC2" w:rsidRDefault="00A52DC2" w:rsidP="00A52DC2">
      <w:pPr>
        <w:pStyle w:val="01squarebullet"/>
        <w:numPr>
          <w:ilvl w:val="0"/>
          <w:numId w:val="0"/>
        </w:numPr>
        <w:ind w:left="357" w:hanging="357"/>
      </w:pPr>
    </w:p>
    <w:p w:rsidR="00A52DC2" w:rsidRDefault="00A52DC2" w:rsidP="00A52DC2">
      <w:pPr>
        <w:pStyle w:val="01squarebullet"/>
        <w:numPr>
          <w:ilvl w:val="0"/>
          <w:numId w:val="0"/>
        </w:numPr>
        <w:ind w:left="357" w:hanging="357"/>
      </w:pPr>
    </w:p>
    <w:p w:rsidR="00A52DC2" w:rsidRPr="00FB161D" w:rsidRDefault="00A52DC2" w:rsidP="00A52DC2">
      <w:pPr>
        <w:pStyle w:val="01squarebullet"/>
        <w:numPr>
          <w:ilvl w:val="0"/>
          <w:numId w:val="0"/>
        </w:numPr>
        <w:ind w:left="357" w:hanging="357"/>
      </w:pPr>
    </w:p>
    <w:p w:rsidR="00A90936" w:rsidRPr="00B578D2" w:rsidRDefault="00A90936" w:rsidP="00B578D2">
      <w:pPr>
        <w:pStyle w:val="Heading1"/>
        <w:ind w:left="720" w:hanging="360"/>
      </w:pPr>
      <w:bookmarkStart w:id="11" w:name="_Toc499884088"/>
      <w:bookmarkStart w:id="12" w:name="_Toc499884089"/>
      <w:r w:rsidRPr="00B578D2">
        <w:t xml:space="preserve">Selection factors </w:t>
      </w:r>
    </w:p>
    <w:p w:rsidR="00056BD4" w:rsidRPr="00FB161D" w:rsidRDefault="00056BD4" w:rsidP="006E5D1F">
      <w:bookmarkStart w:id="13" w:name="_Hlk505861682"/>
      <w:r w:rsidRPr="00FB161D">
        <w:t>This is Phase I of a two-phase source selection in accordance with 20 U.S.C. 1018a(d) and ED Acquisition Regulation (EDAR) (48 C.F.R.) 3415.302-70(b).</w:t>
      </w:r>
      <w:r w:rsidR="00E60261">
        <w:t xml:space="preserve"> The Government will review each response component by component.</w:t>
      </w:r>
      <w:r w:rsidRPr="00FB161D">
        <w:t xml:space="preserve"> The following are the factors on which </w:t>
      </w:r>
      <w:r w:rsidR="00135FA9" w:rsidRPr="00FB161D">
        <w:t>vendors submitting responses</w:t>
      </w:r>
      <w:r w:rsidRPr="00FB161D">
        <w:t xml:space="preserve"> will be selected for consideration for Phase II of this selection process:</w:t>
      </w:r>
    </w:p>
    <w:p w:rsidR="00056BD4" w:rsidRPr="00B578D2" w:rsidRDefault="00072179" w:rsidP="00B578D2">
      <w:pPr>
        <w:pStyle w:val="Style2"/>
      </w:pPr>
      <w:r w:rsidRPr="00B578D2">
        <w:t>Selection Factor 1</w:t>
      </w:r>
    </w:p>
    <w:p w:rsidR="00056BD4" w:rsidRPr="00FB161D" w:rsidRDefault="00056BD4" w:rsidP="00B578D2">
      <w:r w:rsidRPr="00B578D2">
        <w:rPr>
          <w:i/>
        </w:rPr>
        <w:t>Strategic Fit</w:t>
      </w:r>
      <w:r w:rsidRPr="00FB161D">
        <w:t xml:space="preserve"> – Responses will be reviewed to assess the degree to which the solution included in the vendor’s response enhances FSA achievement of </w:t>
      </w:r>
      <w:r w:rsidR="00D00A02" w:rsidRPr="00FB161D">
        <w:t xml:space="preserve">its </w:t>
      </w:r>
      <w:r w:rsidRPr="00FB161D">
        <w:t>goals while likewise minimizing risk and meeting scheduled milestones.  These goals include</w:t>
      </w:r>
      <w:r w:rsidR="00F7772E">
        <w:t>, but are not limited to</w:t>
      </w:r>
      <w:r w:rsidRPr="00FB161D">
        <w:t>:</w:t>
      </w:r>
    </w:p>
    <w:p w:rsidR="00056BD4" w:rsidRPr="00FB161D" w:rsidRDefault="004245C5" w:rsidP="00064598">
      <w:pPr>
        <w:pStyle w:val="01squarebullet"/>
      </w:pPr>
      <w:r>
        <w:t>D</w:t>
      </w:r>
      <w:r w:rsidR="00056BD4" w:rsidRPr="00FB161D">
        <w:t xml:space="preserve">elivery of a </w:t>
      </w:r>
      <w:r w:rsidR="00897A6A" w:rsidRPr="00FB161D">
        <w:t>w</w:t>
      </w:r>
      <w:r w:rsidR="00056BD4" w:rsidRPr="00FB161D">
        <w:t>orld-</w:t>
      </w:r>
      <w:r w:rsidR="00897A6A" w:rsidRPr="00FB161D">
        <w:t>c</w:t>
      </w:r>
      <w:r w:rsidR="00056BD4" w:rsidRPr="00FB161D">
        <w:t xml:space="preserve">lass </w:t>
      </w:r>
      <w:r w:rsidR="00897A6A" w:rsidRPr="00FB161D">
        <w:t>c</w:t>
      </w:r>
      <w:r w:rsidR="00056BD4" w:rsidRPr="00FB161D">
        <w:t xml:space="preserve">ustomer </w:t>
      </w:r>
      <w:r w:rsidR="00897A6A" w:rsidRPr="00FB161D">
        <w:t>e</w:t>
      </w:r>
      <w:r w:rsidR="00056BD4" w:rsidRPr="00FB161D">
        <w:t>xp</w:t>
      </w:r>
      <w:r w:rsidR="00A512F0" w:rsidRPr="00FB161D">
        <w:t xml:space="preserve">erience </w:t>
      </w:r>
    </w:p>
    <w:p w:rsidR="00056BD4" w:rsidRPr="00FB161D" w:rsidRDefault="004245C5" w:rsidP="00B578D2">
      <w:pPr>
        <w:pStyle w:val="01squarebullet"/>
      </w:pPr>
      <w:r>
        <w:t>Achievement of</w:t>
      </w:r>
      <w:r w:rsidR="00C6566C" w:rsidRPr="00FB161D">
        <w:t xml:space="preserve"> </w:t>
      </w:r>
      <w:r w:rsidR="00056BD4" w:rsidRPr="00FB161D">
        <w:t xml:space="preserve">greater operational flexibility </w:t>
      </w:r>
    </w:p>
    <w:p w:rsidR="00056BD4" w:rsidRPr="00FB161D" w:rsidRDefault="004245C5" w:rsidP="00B578D2">
      <w:pPr>
        <w:pStyle w:val="01squarebullet"/>
      </w:pPr>
      <w:r>
        <w:t>Reduction in</w:t>
      </w:r>
      <w:r w:rsidR="00056BD4" w:rsidRPr="00FB161D">
        <w:t xml:space="preserve"> complexity </w:t>
      </w:r>
    </w:p>
    <w:p w:rsidR="00056BD4" w:rsidRPr="00FB161D" w:rsidRDefault="004245C5" w:rsidP="00B578D2">
      <w:pPr>
        <w:pStyle w:val="01squarebullet"/>
      </w:pPr>
      <w:r>
        <w:t>Improvement</w:t>
      </w:r>
      <w:r w:rsidR="00C6566C">
        <w:t xml:space="preserve"> in</w:t>
      </w:r>
      <w:r w:rsidR="00C6566C" w:rsidRPr="00FB161D">
        <w:t xml:space="preserve"> </w:t>
      </w:r>
      <w:r w:rsidR="00C6566C">
        <w:t>customer outcomes</w:t>
      </w:r>
      <w:r w:rsidR="00C6566C" w:rsidRPr="00FB161D">
        <w:t xml:space="preserve"> </w:t>
      </w:r>
      <w:r w:rsidR="00254440" w:rsidRPr="00FB161D">
        <w:t xml:space="preserve">of </w:t>
      </w:r>
      <w:r w:rsidR="00C6566C">
        <w:t xml:space="preserve">FSA </w:t>
      </w:r>
      <w:r w:rsidR="00254440" w:rsidRPr="00FB161D">
        <w:t>programs</w:t>
      </w:r>
      <w:r w:rsidR="00056BD4" w:rsidRPr="00FB161D">
        <w:t xml:space="preserve"> </w:t>
      </w:r>
    </w:p>
    <w:p w:rsidR="00056BD4" w:rsidRPr="00B578D2" w:rsidRDefault="00072179" w:rsidP="00B578D2">
      <w:pPr>
        <w:pStyle w:val="Style2"/>
      </w:pPr>
      <w:r w:rsidRPr="00B578D2">
        <w:t>Selection Factor 2</w:t>
      </w:r>
    </w:p>
    <w:p w:rsidR="00056BD4" w:rsidRPr="00FB161D" w:rsidRDefault="00056BD4" w:rsidP="00072FC5">
      <w:r w:rsidRPr="00B578D2">
        <w:rPr>
          <w:i/>
        </w:rPr>
        <w:t>Past Performance</w:t>
      </w:r>
      <w:r w:rsidRPr="00FB161D">
        <w:t xml:space="preserve"> – Responses will be reviewed to assess how the vendor</w:t>
      </w:r>
      <w:r w:rsidR="002B6FF8" w:rsidRPr="00FB161D">
        <w:t>’</w:t>
      </w:r>
      <w:r w:rsidRPr="00FB161D">
        <w:t>s past performance experience indicates success in deploying world-class solution(s) of similar complexity and scope</w:t>
      </w:r>
      <w:r w:rsidR="005529B3" w:rsidRPr="00FB161D">
        <w:t xml:space="preserve"> for the component(s) vendor is submitting a response for</w:t>
      </w:r>
      <w:r w:rsidRPr="00FB161D">
        <w:t xml:space="preserve">.  </w:t>
      </w:r>
      <w:r w:rsidR="005159FC" w:rsidRPr="00FB161D">
        <w:t xml:space="preserve">Past performance </w:t>
      </w:r>
      <w:r w:rsidR="000C28A1" w:rsidRPr="00FB161D">
        <w:t xml:space="preserve">examples </w:t>
      </w:r>
      <w:r w:rsidR="00F52FDD" w:rsidRPr="00FB161D">
        <w:t>should</w:t>
      </w:r>
      <w:r w:rsidR="005159FC" w:rsidRPr="00FB161D">
        <w:t xml:space="preserve"> include a broad range of relevant experience and </w:t>
      </w:r>
      <w:r w:rsidR="00B86195" w:rsidRPr="00FB161D">
        <w:t>are</w:t>
      </w:r>
      <w:r w:rsidR="005159FC" w:rsidRPr="00FB161D">
        <w:t xml:space="preserve"> not limited to experience with </w:t>
      </w:r>
      <w:r w:rsidR="00F52FDD" w:rsidRPr="00FB161D">
        <w:t>student aid</w:t>
      </w:r>
      <w:r w:rsidR="005159FC" w:rsidRPr="00FB161D">
        <w:t xml:space="preserve">. </w:t>
      </w:r>
      <w:r w:rsidRPr="00FB161D">
        <w:t xml:space="preserve">Responses will also be reviewed to determine the quality of past performance in respect to timeliness, </w:t>
      </w:r>
      <w:r w:rsidR="00E60261">
        <w:t>quality</w:t>
      </w:r>
      <w:r w:rsidR="00F52FDD" w:rsidRPr="00FB161D">
        <w:t>,</w:t>
      </w:r>
      <w:r w:rsidRPr="00FB161D">
        <w:t xml:space="preserve"> and cost management.</w:t>
      </w:r>
    </w:p>
    <w:p w:rsidR="00056BD4" w:rsidRPr="00B578D2" w:rsidRDefault="00072179" w:rsidP="00B578D2">
      <w:pPr>
        <w:pStyle w:val="Style2"/>
      </w:pPr>
      <w:r w:rsidRPr="00B578D2">
        <w:t>Selection Factor 3</w:t>
      </w:r>
    </w:p>
    <w:p w:rsidR="00056BD4" w:rsidRPr="00FB161D" w:rsidRDefault="00056BD4" w:rsidP="00072FC5">
      <w:r w:rsidRPr="00B578D2">
        <w:rPr>
          <w:i/>
        </w:rPr>
        <w:t>Cost/Price</w:t>
      </w:r>
      <w:r w:rsidRPr="00FB161D">
        <w:t xml:space="preserve"> – Responses will be reviewed to assess whether cost submitted:</w:t>
      </w:r>
    </w:p>
    <w:p w:rsidR="00056BD4" w:rsidRPr="00FB161D" w:rsidRDefault="00056BD4" w:rsidP="00B578D2">
      <w:pPr>
        <w:pStyle w:val="01squarebullet"/>
      </w:pPr>
      <w:r w:rsidRPr="00FB161D">
        <w:t>Is</w:t>
      </w:r>
      <w:r w:rsidR="002038A7">
        <w:t xml:space="preserve"> a cost likely to be associated with the </w:t>
      </w:r>
      <w:r w:rsidRPr="00FB161D">
        <w:t xml:space="preserve"> solution offered;</w:t>
      </w:r>
    </w:p>
    <w:p w:rsidR="00056BD4" w:rsidRPr="00FB161D" w:rsidRDefault="00056BD4" w:rsidP="00B578D2">
      <w:pPr>
        <w:pStyle w:val="01squarebullet"/>
      </w:pPr>
      <w:r w:rsidRPr="00FB161D">
        <w:t>Delivers to the Government price(s) consistent with those offered to the offeror’s best, most favored customers; and</w:t>
      </w:r>
    </w:p>
    <w:p w:rsidR="00056BD4" w:rsidRPr="00FB161D" w:rsidRDefault="00056BD4" w:rsidP="00B578D2">
      <w:pPr>
        <w:pStyle w:val="01squarebullet"/>
      </w:pPr>
      <w:r w:rsidRPr="00FB161D">
        <w:t xml:space="preserve">Demonstrates innovation in managing and reducing cost over the span of the contract and passing all or a portion of savings </w:t>
      </w:r>
      <w:r w:rsidR="002038A7">
        <w:t>to your customer(s)</w:t>
      </w:r>
      <w:r w:rsidRPr="00FB161D">
        <w:t>.</w:t>
      </w:r>
    </w:p>
    <w:p w:rsidR="00056BD4" w:rsidRPr="00B578D2" w:rsidRDefault="00056BD4" w:rsidP="00B578D2">
      <w:pPr>
        <w:pStyle w:val="Style2"/>
      </w:pPr>
      <w:r w:rsidRPr="00B578D2">
        <w:t xml:space="preserve">Selection Factor </w:t>
      </w:r>
      <w:r w:rsidR="00E513B5" w:rsidRPr="00B578D2">
        <w:t>4</w:t>
      </w:r>
    </w:p>
    <w:p w:rsidR="00056BD4" w:rsidRPr="00FB161D" w:rsidRDefault="00E513B5" w:rsidP="00072FC5">
      <w:r w:rsidRPr="00B578D2">
        <w:rPr>
          <w:i/>
        </w:rPr>
        <w:t xml:space="preserve">Understanding </w:t>
      </w:r>
      <w:r w:rsidR="002C6D80" w:rsidRPr="00B578D2">
        <w:rPr>
          <w:i/>
        </w:rPr>
        <w:t xml:space="preserve">of </w:t>
      </w:r>
      <w:r w:rsidR="00D52B8D" w:rsidRPr="00B578D2">
        <w:rPr>
          <w:i/>
        </w:rPr>
        <w:t>the student aid financial services environment</w:t>
      </w:r>
      <w:r w:rsidR="00056BD4" w:rsidRPr="00B578D2">
        <w:rPr>
          <w:i/>
        </w:rPr>
        <w:t xml:space="preserve"> </w:t>
      </w:r>
      <w:r w:rsidR="00056BD4" w:rsidRPr="00FB161D">
        <w:t xml:space="preserve">- For vendors submitting responses for Components C, D, E, and F, responses will be assessed to determine if the offeror’s </w:t>
      </w:r>
      <w:r w:rsidR="00007891" w:rsidRPr="00FB161D">
        <w:t xml:space="preserve">response </w:t>
      </w:r>
      <w:r w:rsidR="00F66FEA" w:rsidRPr="00FB161D">
        <w:t xml:space="preserve">demonstrates </w:t>
      </w:r>
      <w:r w:rsidR="002C6D80" w:rsidRPr="00FB161D">
        <w:t xml:space="preserve">an understanding of the </w:t>
      </w:r>
      <w:r w:rsidR="009D2C80" w:rsidRPr="00FB161D">
        <w:t xml:space="preserve">current </w:t>
      </w:r>
      <w:r w:rsidR="002C6D80" w:rsidRPr="00FB161D">
        <w:t>student aid financial services environment</w:t>
      </w:r>
      <w:r w:rsidR="00056BD4" w:rsidRPr="00FB161D">
        <w:t>.</w:t>
      </w:r>
      <w:r w:rsidR="00F506EF" w:rsidRPr="00FB161D">
        <w:t xml:space="preserve"> Vendors do not need previous experience with </w:t>
      </w:r>
      <w:r w:rsidR="002B6FF8" w:rsidRPr="00FB161D">
        <w:t>F</w:t>
      </w:r>
      <w:r w:rsidR="002C6D80" w:rsidRPr="00FB161D">
        <w:t xml:space="preserve">ederal </w:t>
      </w:r>
      <w:r w:rsidR="00007891" w:rsidRPr="00FB161D">
        <w:t xml:space="preserve">student aid </w:t>
      </w:r>
      <w:r w:rsidR="008C4112" w:rsidRPr="00FB161D">
        <w:t>to demonstrate this understanding.</w:t>
      </w:r>
    </w:p>
    <w:p w:rsidR="00056BD4" w:rsidRPr="00B578D2" w:rsidRDefault="00056BD4" w:rsidP="00B578D2">
      <w:pPr>
        <w:pStyle w:val="Style2"/>
      </w:pPr>
      <w:r w:rsidRPr="00B578D2">
        <w:t>Selectio</w:t>
      </w:r>
      <w:r w:rsidR="00072179" w:rsidRPr="00B578D2">
        <w:t>n for Participating in Phase II</w:t>
      </w:r>
    </w:p>
    <w:p w:rsidR="00056BD4" w:rsidRPr="00FB161D" w:rsidRDefault="00056BD4" w:rsidP="00072FC5">
      <w:r w:rsidRPr="00FB161D">
        <w:t>Responses will be reviewed under Selection Factors 1, 2, 3</w:t>
      </w:r>
      <w:r w:rsidR="00F506EF" w:rsidRPr="00FB161D">
        <w:t xml:space="preserve">, </w:t>
      </w:r>
      <w:r w:rsidR="009D2C80" w:rsidRPr="00FB161D">
        <w:t xml:space="preserve">and </w:t>
      </w:r>
      <w:r w:rsidRPr="00FB161D">
        <w:t>4</w:t>
      </w:r>
      <w:r w:rsidR="00F506EF" w:rsidRPr="00FB161D">
        <w:t xml:space="preserve"> (for applicable components)</w:t>
      </w:r>
      <w:r w:rsidRPr="00FB161D">
        <w:t>. Selection Factor 1 is significantly more important than Selection Factors 2, 3</w:t>
      </w:r>
      <w:r w:rsidR="00F506EF" w:rsidRPr="00FB161D">
        <w:t>,</w:t>
      </w:r>
      <w:r w:rsidRPr="00FB161D">
        <w:t xml:space="preserve"> </w:t>
      </w:r>
      <w:r w:rsidR="009D2C80" w:rsidRPr="00FB161D">
        <w:t xml:space="preserve">and </w:t>
      </w:r>
      <w:r w:rsidRPr="00FB161D">
        <w:t xml:space="preserve">4. </w:t>
      </w:r>
    </w:p>
    <w:p w:rsidR="00D473F9" w:rsidRPr="00FB161D" w:rsidRDefault="00056BD4" w:rsidP="00072FC5">
      <w:r w:rsidRPr="00FB161D">
        <w:t xml:space="preserve">In accordance with EDAR 3415.302-70(b)(3), the Contracting Officer will select the vendors that are eligible to participate in Phase II of this procurement. This selection will be based on the Contracting Officer’s determination of which vendor(s) submit the most advantageous </w:t>
      </w:r>
      <w:r w:rsidR="00E60261">
        <w:t xml:space="preserve">component </w:t>
      </w:r>
      <w:r w:rsidRPr="00FB161D">
        <w:t xml:space="preserve">solution(s) to the Government. </w:t>
      </w:r>
    </w:p>
    <w:p w:rsidR="00056BD4" w:rsidRDefault="00056BD4" w:rsidP="00072FC5">
      <w:r w:rsidRPr="00FB161D">
        <w:t>The Contracting Officer will limit the number of selected vendors to the number of sources that the Contracting Officer determines is appropriate and in the best interests of the Government. Only sources selected in Phase I will be eligible to participate in Phase II.</w:t>
      </w:r>
      <w:bookmarkEnd w:id="13"/>
    </w:p>
    <w:p w:rsidR="00A52DC2" w:rsidRDefault="00A52DC2" w:rsidP="00072FC5"/>
    <w:bookmarkEnd w:id="11"/>
    <w:p w:rsidR="009635C6" w:rsidRPr="00B578D2" w:rsidRDefault="009635C6" w:rsidP="00B578D2">
      <w:pPr>
        <w:pStyle w:val="Heading1"/>
        <w:ind w:left="720" w:hanging="450"/>
      </w:pPr>
      <w:r w:rsidRPr="00B578D2">
        <w:t>Vendor Response Instructions</w:t>
      </w:r>
    </w:p>
    <w:p w:rsidR="00056BD4" w:rsidRPr="00FB161D" w:rsidRDefault="00F13B7A" w:rsidP="00B578D2">
      <w:r w:rsidRPr="00FB161D">
        <w:t>Vendors may provide a response for an individual, multiple, or all component(s)</w:t>
      </w:r>
      <w:r w:rsidR="00056BD4" w:rsidRPr="00FB161D">
        <w:t xml:space="preserve">. In accordance with EDAR 3415.302-70(b)(2), each vendor shall submit a written response, to include the following: </w:t>
      </w:r>
    </w:p>
    <w:p w:rsidR="00072179" w:rsidRPr="0008609E" w:rsidRDefault="00056BD4" w:rsidP="003D2799">
      <w:pPr>
        <w:pStyle w:val="Style2"/>
      </w:pPr>
      <w:r w:rsidRPr="00B578D2">
        <w:t>Executive Summary</w:t>
      </w:r>
    </w:p>
    <w:p w:rsidR="00056BD4" w:rsidRPr="00FB161D" w:rsidRDefault="00056BD4" w:rsidP="00B578D2">
      <w:r w:rsidRPr="00FB161D">
        <w:t xml:space="preserve">A high-level overview of the vendor, vendor contact information, identification of which component(s) vendor is providing a response for, and information about the vendor that it feels is important to showcasing their capabilities. </w:t>
      </w:r>
    </w:p>
    <w:p w:rsidR="00072179" w:rsidRPr="0008609E" w:rsidRDefault="00056BD4" w:rsidP="003D2799">
      <w:pPr>
        <w:pStyle w:val="Style2"/>
      </w:pPr>
      <w:r w:rsidRPr="00B578D2">
        <w:t>Solution</w:t>
      </w:r>
    </w:p>
    <w:p w:rsidR="00056BD4" w:rsidRPr="00FB161D" w:rsidRDefault="00056BD4" w:rsidP="00072FC5">
      <w:r w:rsidRPr="00FB161D">
        <w:t>For each component</w:t>
      </w:r>
      <w:r w:rsidR="006F06FC" w:rsidRPr="00FB161D">
        <w:t>(s)</w:t>
      </w:r>
      <w:r w:rsidRPr="00FB161D">
        <w:t xml:space="preserve"> to which the vendor wishes to respond, (</w:t>
      </w:r>
      <w:r w:rsidR="00F52FDD" w:rsidRPr="00FB161D">
        <w:t>as well as for a combined</w:t>
      </w:r>
      <w:r w:rsidRPr="00FB161D">
        <w:t xml:space="preserve"> solution if the response </w:t>
      </w:r>
      <w:r w:rsidR="00F52FDD" w:rsidRPr="00FB161D">
        <w:t xml:space="preserve">includes </w:t>
      </w:r>
      <w:r w:rsidRPr="00FB161D">
        <w:t>multiple components), vendor shall submit a narrative describing how the NextGen Financial Services Environment goals will be met</w:t>
      </w:r>
      <w:r w:rsidR="000C6D37" w:rsidRPr="00FB161D">
        <w:t xml:space="preserve">, taking into account the overarching constraints, milestones, and component-specific objectives and constraints detailed </w:t>
      </w:r>
      <w:r w:rsidR="00B80CD2" w:rsidRPr="00FB161D">
        <w:t>in</w:t>
      </w:r>
      <w:r w:rsidR="000C6D37" w:rsidRPr="00FB161D">
        <w:t xml:space="preserve"> this solicitation</w:t>
      </w:r>
      <w:r w:rsidRPr="00FB161D">
        <w:t xml:space="preserve">. </w:t>
      </w:r>
    </w:p>
    <w:p w:rsidR="00072179" w:rsidRPr="00FB161D" w:rsidRDefault="00056BD4" w:rsidP="003D2799">
      <w:pPr>
        <w:pStyle w:val="Style2"/>
      </w:pPr>
      <w:r w:rsidRPr="00B578D2">
        <w:t>Past Performance</w:t>
      </w:r>
    </w:p>
    <w:p w:rsidR="00056BD4" w:rsidRPr="00FB161D" w:rsidRDefault="00056BD4" w:rsidP="00072FC5">
      <w:pPr>
        <w:rPr>
          <w:b/>
        </w:rPr>
      </w:pPr>
      <w:r w:rsidRPr="00FB161D">
        <w:t>Vendor shall submit up to 3 past performance references</w:t>
      </w:r>
      <w:r w:rsidR="005B2E9E" w:rsidRPr="00FB161D">
        <w:t xml:space="preserve">. References </w:t>
      </w:r>
      <w:r w:rsidR="00FE6BFD" w:rsidRPr="00FB161D">
        <w:t>shall</w:t>
      </w:r>
      <w:r w:rsidR="005B2E9E" w:rsidRPr="00FB161D">
        <w:t xml:space="preserve"> collectively provide past performance for each</w:t>
      </w:r>
      <w:r w:rsidR="00414C44" w:rsidRPr="00FB161D">
        <w:t xml:space="preserve"> component </w:t>
      </w:r>
      <w:r w:rsidR="00EB1BC6" w:rsidRPr="00FB161D">
        <w:t>addressed in the response</w:t>
      </w:r>
      <w:r w:rsidR="005B2E9E" w:rsidRPr="00FB161D">
        <w:t xml:space="preserve">. References </w:t>
      </w:r>
      <w:r w:rsidR="00FE6BFD" w:rsidRPr="00FB161D">
        <w:t>shall</w:t>
      </w:r>
      <w:r w:rsidR="005B2E9E" w:rsidRPr="00FB161D">
        <w:t xml:space="preserve"> include</w:t>
      </w:r>
      <w:r w:rsidRPr="00FB161D">
        <w:t xml:space="preserve"> contact name, phone number, and email. </w:t>
      </w:r>
      <w:r w:rsidR="000347CA" w:rsidRPr="00FB161D">
        <w:t xml:space="preserve">Past performance references </w:t>
      </w:r>
      <w:r w:rsidR="00FE6BFD" w:rsidRPr="00FB161D">
        <w:t>shall</w:t>
      </w:r>
      <w:r w:rsidR="000347CA" w:rsidRPr="00FB161D">
        <w:t xml:space="preserve"> include a broad range of relevant experience and </w:t>
      </w:r>
      <w:r w:rsidR="00926A48" w:rsidRPr="00FB161D">
        <w:t>should not be</w:t>
      </w:r>
      <w:r w:rsidR="000347CA" w:rsidRPr="00FB161D">
        <w:t xml:space="preserve"> limited to experience with student </w:t>
      </w:r>
      <w:r w:rsidR="00CE3FAA" w:rsidRPr="00FB161D">
        <w:t>aid</w:t>
      </w:r>
      <w:r w:rsidR="000347CA" w:rsidRPr="00FB161D">
        <w:t xml:space="preserve">. </w:t>
      </w:r>
      <w:r w:rsidRPr="00FB161D">
        <w:t xml:space="preserve">Past performance references shall be consistent with the vendor’s projects/programs, completed within the </w:t>
      </w:r>
      <w:r w:rsidR="00926A48" w:rsidRPr="00FB161D">
        <w:t xml:space="preserve">last 5 </w:t>
      </w:r>
      <w:r w:rsidRPr="00FB161D">
        <w:t>years.</w:t>
      </w:r>
      <w:r w:rsidR="000347CA" w:rsidRPr="00FB161D">
        <w:t xml:space="preserve"> Vendor shall highlight </w:t>
      </w:r>
      <w:r w:rsidRPr="00FB161D">
        <w:t xml:space="preserve">previous experience in delivering and/or developing successful solutions to enable world-class delivery of financial services. This includes details on how </w:t>
      </w:r>
      <w:r w:rsidR="00F52FDD" w:rsidRPr="00FB161D">
        <w:t xml:space="preserve">vendor </w:t>
      </w:r>
      <w:r w:rsidRPr="00FB161D">
        <w:t xml:space="preserve">previously defined objectives and implementation plans, </w:t>
      </w:r>
      <w:r w:rsidR="00CE3FAA" w:rsidRPr="00FB161D">
        <w:t>met cost objectives</w:t>
      </w:r>
      <w:r w:rsidR="009E58C8" w:rsidRPr="00FB161D">
        <w:t xml:space="preserve"> (</w:t>
      </w:r>
      <w:r w:rsidR="0070776A" w:rsidRPr="00FB161D">
        <w:t xml:space="preserve">including, but not limited to, </w:t>
      </w:r>
      <w:r w:rsidR="009E58C8" w:rsidRPr="00FB161D">
        <w:t xml:space="preserve">implementation and build costs), </w:t>
      </w:r>
      <w:r w:rsidR="009C1B8C" w:rsidRPr="00FB161D">
        <w:t xml:space="preserve">met benefit objectives, </w:t>
      </w:r>
      <w:r w:rsidRPr="00FB161D">
        <w:t xml:space="preserve">implemented and overcame functional and organizational challenges, mitigated risks, and ultimately delivered successful solutions with measurable </w:t>
      </w:r>
      <w:r w:rsidR="009C1B8C" w:rsidRPr="00FB161D">
        <w:t xml:space="preserve">business </w:t>
      </w:r>
      <w:r w:rsidRPr="00FB161D">
        <w:t>outcomes</w:t>
      </w:r>
      <w:r w:rsidR="009C1B8C" w:rsidRPr="00FB161D">
        <w:t xml:space="preserve"> (e.g., improved customer satisfaction, lowered operating costs, increased digital interactions)</w:t>
      </w:r>
      <w:r w:rsidRPr="00FB161D">
        <w:t xml:space="preserve"> in financial services environments. Response </w:t>
      </w:r>
      <w:r w:rsidR="00E6301F" w:rsidRPr="00FB161D">
        <w:t>shall</w:t>
      </w:r>
      <w:r w:rsidRPr="00FB161D">
        <w:t xml:space="preserve"> also include deployment environment and development timeline and cost. </w:t>
      </w:r>
    </w:p>
    <w:p w:rsidR="00072179" w:rsidRPr="00FB161D" w:rsidRDefault="00056BD4" w:rsidP="003D2799">
      <w:pPr>
        <w:pStyle w:val="Style2"/>
      </w:pPr>
      <w:r w:rsidRPr="00B578D2">
        <w:t>Cost/Price</w:t>
      </w:r>
    </w:p>
    <w:p w:rsidR="00056BD4" w:rsidRPr="00FB161D" w:rsidRDefault="00056BD4" w:rsidP="00072FC5">
      <w:r w:rsidRPr="00FB161D">
        <w:t>For each component</w:t>
      </w:r>
      <w:r w:rsidR="00E6301F" w:rsidRPr="00FB161D">
        <w:t>(s)</w:t>
      </w:r>
      <w:r w:rsidRPr="00FB161D">
        <w:t xml:space="preserve"> to which the vendor is responding, submit the costs likely to be associated with the approach, including: </w:t>
      </w:r>
    </w:p>
    <w:p w:rsidR="00056BD4" w:rsidRPr="00FB161D" w:rsidRDefault="00056BD4" w:rsidP="00B578D2">
      <w:pPr>
        <w:pStyle w:val="01squarebullet"/>
      </w:pPr>
      <w:r w:rsidRPr="00FB161D">
        <w:t>Individual component cost</w:t>
      </w:r>
      <w:r w:rsidR="001B1321" w:rsidRPr="00FB161D">
        <w:t xml:space="preserve"> (using the attached template, “06 – </w:t>
      </w:r>
      <w:r w:rsidR="00AD4FE1" w:rsidRPr="00FB161D">
        <w:t>Price Cost</w:t>
      </w:r>
      <w:r w:rsidR="001B1321" w:rsidRPr="00FB161D">
        <w:t xml:space="preserve"> Template” where </w:t>
      </w:r>
      <w:r w:rsidR="009710DD" w:rsidRPr="00FB161D">
        <w:t>relevant</w:t>
      </w:r>
      <w:r w:rsidR="001B1321" w:rsidRPr="00FB161D">
        <w:t>)</w:t>
      </w:r>
      <w:r w:rsidRPr="00FB161D">
        <w:t xml:space="preserve">, including: </w:t>
      </w:r>
    </w:p>
    <w:p w:rsidR="00603B74" w:rsidRPr="00FB161D" w:rsidRDefault="00056BD4" w:rsidP="00B578D2">
      <w:pPr>
        <w:pStyle w:val="02dash"/>
      </w:pPr>
      <w:bookmarkStart w:id="14" w:name="OLE_LINK2"/>
      <w:r w:rsidRPr="00FB161D">
        <w:t>Cost to</w:t>
      </w:r>
      <w:r w:rsidR="004E45F1" w:rsidRPr="00FB161D">
        <w:t xml:space="preserve"> FSA to</w:t>
      </w:r>
      <w:r w:rsidRPr="00FB161D">
        <w:t xml:space="preserve"> implement/build</w:t>
      </w:r>
      <w:r w:rsidR="004E45F1" w:rsidRPr="00FB161D">
        <w:t xml:space="preserve"> component solution</w:t>
      </w:r>
      <w:r w:rsidRPr="00FB161D">
        <w:t>, if any</w:t>
      </w:r>
      <w:bookmarkEnd w:id="14"/>
      <w:r w:rsidRPr="00FB161D">
        <w:t xml:space="preserve">. </w:t>
      </w:r>
      <w:r w:rsidR="0010645D" w:rsidRPr="00FB161D">
        <w:t xml:space="preserve">Ranges are permitted. </w:t>
      </w:r>
      <w:r w:rsidRPr="00FB161D">
        <w:t>Include pricing methodology</w:t>
      </w:r>
      <w:r w:rsidR="00EA4233" w:rsidRPr="00FB161D">
        <w:t xml:space="preserve"> in a supplemental narrative attached to the template</w:t>
      </w:r>
      <w:r w:rsidRPr="00FB161D">
        <w:t>.</w:t>
      </w:r>
    </w:p>
    <w:p w:rsidR="001B1321" w:rsidRPr="00FB161D" w:rsidRDefault="001B1321" w:rsidP="00B578D2">
      <w:pPr>
        <w:pStyle w:val="02dash"/>
      </w:pPr>
      <w:r w:rsidRPr="00FB161D">
        <w:t>The best price currently available to a commercial customer for implementation/build</w:t>
      </w:r>
      <w:r w:rsidR="004E45F1" w:rsidRPr="00FB161D">
        <w:t xml:space="preserve"> </w:t>
      </w:r>
      <w:r w:rsidRPr="00FB161D">
        <w:t>and rationale for any differences between the best price currently available to a commercial customer and the Government</w:t>
      </w:r>
    </w:p>
    <w:p w:rsidR="00056BD4" w:rsidRPr="00FB161D" w:rsidRDefault="00056BD4" w:rsidP="00B578D2">
      <w:pPr>
        <w:pStyle w:val="02dash"/>
      </w:pPr>
      <w:r w:rsidRPr="00FB161D">
        <w:t>Ongoing operational costs</w:t>
      </w:r>
      <w:r w:rsidR="004E45F1" w:rsidRPr="00FB161D">
        <w:t xml:space="preserve"> to FSA for component solution</w:t>
      </w:r>
      <w:r w:rsidRPr="00FB161D">
        <w:t>, if required.</w:t>
      </w:r>
      <w:r w:rsidR="0010645D" w:rsidRPr="00FB161D">
        <w:t xml:space="preserve"> Ranges are permitted.</w:t>
      </w:r>
      <w:r w:rsidRPr="00FB161D">
        <w:t xml:space="preserve"> Include pricing methodology</w:t>
      </w:r>
      <w:r w:rsidR="000D5A04" w:rsidRPr="00FB161D">
        <w:t xml:space="preserve"> in a supplemental narrative attached to the template</w:t>
      </w:r>
      <w:r w:rsidRPr="00FB161D">
        <w:t xml:space="preserve">. </w:t>
      </w:r>
    </w:p>
    <w:p w:rsidR="001B1321" w:rsidRPr="00FB161D" w:rsidRDefault="001B1321" w:rsidP="00B578D2">
      <w:pPr>
        <w:pStyle w:val="02dash"/>
      </w:pPr>
      <w:r w:rsidRPr="00FB161D">
        <w:t>The best price currently available to a commercial customer for ongoing operational costs, if required, and rationale for any differences between the best price currently available to a commercial customer and the Government</w:t>
      </w:r>
      <w:r w:rsidR="006B41D0" w:rsidRPr="00FB161D">
        <w:t>.</w:t>
      </w:r>
    </w:p>
    <w:p w:rsidR="007E71A8" w:rsidRPr="00FB161D" w:rsidRDefault="007E71A8" w:rsidP="00B578D2">
      <w:pPr>
        <w:pStyle w:val="02dash"/>
      </w:pPr>
      <w:bookmarkStart w:id="15" w:name="OLE_LINK5"/>
      <w:r w:rsidRPr="00FB161D">
        <w:t>Migration/cost support which would be made available to a commercial customer for a like endeavor, if any, and how similar support might apply to NextGen</w:t>
      </w:r>
      <w:r w:rsidR="001B1321" w:rsidRPr="00FB161D">
        <w:t>. Include this information in a supplemental narrative attached to the template.</w:t>
      </w:r>
    </w:p>
    <w:p w:rsidR="00056BD4" w:rsidRPr="00FB161D" w:rsidRDefault="000D5A04" w:rsidP="00B578D2">
      <w:pPr>
        <w:pStyle w:val="01squarebullet"/>
      </w:pPr>
      <w:bookmarkStart w:id="16" w:name="OLE_LINK3"/>
      <w:bookmarkEnd w:id="15"/>
      <w:r w:rsidRPr="00FB161D">
        <w:t xml:space="preserve">In addition to the information included in the template </w:t>
      </w:r>
      <w:r w:rsidR="001B1321" w:rsidRPr="00FB161D">
        <w:t xml:space="preserve">and supplemental narratives </w:t>
      </w:r>
      <w:r w:rsidRPr="00FB161D">
        <w:t xml:space="preserve">for individual component cost, vendor </w:t>
      </w:r>
      <w:r w:rsidR="00E6301F" w:rsidRPr="00FB161D">
        <w:t>shall</w:t>
      </w:r>
      <w:r w:rsidRPr="00FB161D">
        <w:t xml:space="preserve"> submit an o</w:t>
      </w:r>
      <w:r w:rsidR="00056BD4" w:rsidRPr="00FB161D">
        <w:t>verall implementation/build cost for all components addressed in the response</w:t>
      </w:r>
      <w:r w:rsidR="009C79A8" w:rsidRPr="00FB161D">
        <w:t xml:space="preserve"> in a supplemental narrative</w:t>
      </w:r>
      <w:r w:rsidR="00056BD4" w:rsidRPr="00FB161D">
        <w:t>.</w:t>
      </w:r>
      <w:r w:rsidR="000C5DE2" w:rsidRPr="00FB161D">
        <w:t xml:space="preserve"> Ranges are permitted.</w:t>
      </w:r>
      <w:r w:rsidR="00056BD4" w:rsidRPr="00FB161D">
        <w:t xml:space="preserve"> Include pricing methodology.</w:t>
      </w:r>
    </w:p>
    <w:p w:rsidR="00056BD4" w:rsidRPr="00FB161D" w:rsidRDefault="000D5A04" w:rsidP="00B578D2">
      <w:pPr>
        <w:pStyle w:val="01squarebullet"/>
      </w:pPr>
      <w:bookmarkStart w:id="17" w:name="OLE_LINK4"/>
      <w:bookmarkEnd w:id="16"/>
      <w:r w:rsidRPr="00FB161D">
        <w:t xml:space="preserve">In addition to the information included in the template for individual component cost, </w:t>
      </w:r>
      <w:r w:rsidR="00F95667" w:rsidRPr="00FB161D">
        <w:t xml:space="preserve">vendor shall submit an </w:t>
      </w:r>
      <w:r w:rsidRPr="00FB161D">
        <w:t>o</w:t>
      </w:r>
      <w:r w:rsidR="00056BD4" w:rsidRPr="00FB161D">
        <w:t>verall operational cost for all components addressed in the response</w:t>
      </w:r>
      <w:r w:rsidR="009C79A8" w:rsidRPr="00FB161D">
        <w:t xml:space="preserve"> in a supplemental narrative</w:t>
      </w:r>
      <w:r w:rsidR="00056BD4" w:rsidRPr="00FB161D">
        <w:t xml:space="preserve">. </w:t>
      </w:r>
      <w:r w:rsidR="000C5DE2" w:rsidRPr="00FB161D">
        <w:t xml:space="preserve">Ranges are permitted. </w:t>
      </w:r>
      <w:r w:rsidR="00056BD4" w:rsidRPr="00FB161D">
        <w:t>Include methodology.</w:t>
      </w:r>
    </w:p>
    <w:p w:rsidR="00056BD4" w:rsidRPr="00FB161D" w:rsidRDefault="00056BD4" w:rsidP="00072FC5">
      <w:bookmarkStart w:id="18" w:name="OLE_LINK6"/>
      <w:bookmarkEnd w:id="17"/>
      <w:r w:rsidRPr="00FB161D">
        <w:t xml:space="preserve">Response </w:t>
      </w:r>
      <w:r w:rsidR="00E6301F" w:rsidRPr="00FB161D">
        <w:t>shall</w:t>
      </w:r>
      <w:r w:rsidRPr="00FB161D">
        <w:t xml:space="preserve"> </w:t>
      </w:r>
      <w:r w:rsidR="009C79A8" w:rsidRPr="00FB161D">
        <w:t xml:space="preserve">also </w:t>
      </w:r>
      <w:r w:rsidRPr="00FB161D">
        <w:t xml:space="preserve">include an explanation of </w:t>
      </w:r>
      <w:r w:rsidR="008A65C8" w:rsidRPr="00FB161D">
        <w:t xml:space="preserve">potential </w:t>
      </w:r>
      <w:r w:rsidRPr="00FB161D">
        <w:t>savings to the Government resulting from your approach. This may include details on how to share potential future cost savings that may result from technology or business process improvements or economies of scale. In addition, responses should include up to five examples of methods currently utilized in commercial practice to drive superior performance in each component (e.g. Service Level Agreements, Service Level Standards, incentives, disincentives, etc.).</w:t>
      </w:r>
    </w:p>
    <w:bookmarkEnd w:id="18"/>
    <w:p w:rsidR="00072179" w:rsidRPr="00FB161D" w:rsidRDefault="00007891" w:rsidP="003D2799">
      <w:pPr>
        <w:pStyle w:val="Style2"/>
      </w:pPr>
      <w:r w:rsidRPr="00B578D2">
        <w:t xml:space="preserve">Student </w:t>
      </w:r>
      <w:r w:rsidR="00FD7828" w:rsidRPr="0008609E">
        <w:t>Aid Financial Services Environment</w:t>
      </w:r>
    </w:p>
    <w:p w:rsidR="00056BD4" w:rsidRPr="00FB161D" w:rsidRDefault="00056BD4" w:rsidP="00072FC5">
      <w:r w:rsidRPr="00FB161D">
        <w:t xml:space="preserve">For </w:t>
      </w:r>
      <w:r w:rsidR="00926A48" w:rsidRPr="00FB161D">
        <w:t>C</w:t>
      </w:r>
      <w:r w:rsidRPr="00FB161D">
        <w:t xml:space="preserve">omponents C, D, E, and F, </w:t>
      </w:r>
      <w:r w:rsidR="00FE6BFD" w:rsidRPr="00FB161D">
        <w:t xml:space="preserve">submit </w:t>
      </w:r>
      <w:r w:rsidRPr="00FB161D">
        <w:t xml:space="preserve">a narrative describing vendor’s understanding of the </w:t>
      </w:r>
      <w:r w:rsidR="00007891" w:rsidRPr="00FB161D">
        <w:t>current student aid financial services environment</w:t>
      </w:r>
      <w:r w:rsidRPr="00FB161D">
        <w:t>.</w:t>
      </w:r>
    </w:p>
    <w:p w:rsidR="00072179" w:rsidRPr="00FB161D" w:rsidRDefault="00323FE0" w:rsidP="003D2799">
      <w:pPr>
        <w:pStyle w:val="Style2"/>
      </w:pPr>
      <w:r w:rsidRPr="00B578D2">
        <w:t>Teaming Arrangements/Subcontracting</w:t>
      </w:r>
    </w:p>
    <w:p w:rsidR="00323FE0" w:rsidRDefault="00323FE0" w:rsidP="00072FC5">
      <w:r w:rsidRPr="00FB161D">
        <w:t>Vendor shall include in its response a listing of any team member(s) or potential sub-contractor(s), including their respective role and responsibilities</w:t>
      </w:r>
      <w:r w:rsidR="009C79A8" w:rsidRPr="00FB161D">
        <w:t xml:space="preserve"> using the attached template “07-Teaming Arrangements and Subcontracting</w:t>
      </w:r>
      <w:r w:rsidR="00025954" w:rsidRPr="00FB161D">
        <w:t xml:space="preserve"> Template</w:t>
      </w:r>
      <w:r w:rsidR="009C79A8" w:rsidRPr="00FB161D">
        <w:t>.”</w:t>
      </w:r>
    </w:p>
    <w:p w:rsidR="00A52DC2" w:rsidRDefault="00A52DC2" w:rsidP="00072FC5"/>
    <w:p w:rsidR="009635C6" w:rsidRPr="00B578D2" w:rsidRDefault="009635C6" w:rsidP="00B578D2">
      <w:pPr>
        <w:pStyle w:val="Heading1"/>
        <w:ind w:left="720" w:hanging="360"/>
      </w:pPr>
      <w:bookmarkStart w:id="19" w:name="_Hlk505877804"/>
      <w:r w:rsidRPr="00B578D2">
        <w:t>Additional Information</w:t>
      </w:r>
    </w:p>
    <w:p w:rsidR="00056BD4" w:rsidRPr="00B578D2" w:rsidRDefault="00056BD4" w:rsidP="00B578D2">
      <w:pPr>
        <w:pStyle w:val="Style2"/>
      </w:pPr>
      <w:bookmarkStart w:id="20" w:name="_Hlk506462364"/>
      <w:r w:rsidRPr="00B578D2">
        <w:t>Two-Phase Solicitation Process</w:t>
      </w:r>
    </w:p>
    <w:p w:rsidR="00056BD4" w:rsidRPr="00FB161D" w:rsidRDefault="00F05623" w:rsidP="00B578D2">
      <w:r w:rsidRPr="00FB161D">
        <w:t>O</w:t>
      </w:r>
      <w:r w:rsidR="00056BD4" w:rsidRPr="00FB161D">
        <w:t xml:space="preserve">nly those vendors selected in Phase I will be </w:t>
      </w:r>
      <w:r w:rsidRPr="00FB161D">
        <w:t xml:space="preserve">provided the Phase II solicitation(s) and/or </w:t>
      </w:r>
      <w:r w:rsidR="00056BD4" w:rsidRPr="00FB161D">
        <w:t>permitted to submit an offer in Phase II.</w:t>
      </w:r>
      <w:bookmarkEnd w:id="20"/>
      <w:r w:rsidR="00056BD4" w:rsidRPr="00FB161D">
        <w:t xml:space="preserve"> No contract will be created as a result of the Phase I solicitation and the Government will not reimburse any vendor’s response preparation cost. Selection in Phase I of this solicitation does not constitute, nor guarantee, a contract award. </w:t>
      </w:r>
    </w:p>
    <w:p w:rsidR="00056BD4" w:rsidRPr="00B578D2" w:rsidRDefault="00056BD4" w:rsidP="00B578D2">
      <w:pPr>
        <w:pStyle w:val="Style2"/>
      </w:pPr>
      <w:r w:rsidRPr="00B578D2">
        <w:t>Teaming Arrangements</w:t>
      </w:r>
      <w:r w:rsidR="00C87332" w:rsidRPr="00B578D2">
        <w:t>/Subcontracting</w:t>
      </w:r>
    </w:p>
    <w:p w:rsidR="00056BD4" w:rsidRPr="00FB161D" w:rsidRDefault="00C9206B" w:rsidP="00B578D2">
      <w:r w:rsidRPr="00FB161D">
        <w:t>The Government anticipates that teaming arrangements may be entered into. However, n</w:t>
      </w:r>
      <w:r w:rsidR="00056BD4" w:rsidRPr="00FB161D">
        <w:t>o exclusive teaming arrangements may be made.</w:t>
      </w:r>
      <w:r w:rsidR="00C87332" w:rsidRPr="00FB161D">
        <w:t xml:space="preserve"> The Government intends to exercise broad authority in interacting with key subcontractors.</w:t>
      </w:r>
    </w:p>
    <w:p w:rsidR="00056BD4" w:rsidRPr="00B578D2" w:rsidRDefault="00056BD4" w:rsidP="00B578D2">
      <w:pPr>
        <w:pStyle w:val="Style2"/>
      </w:pPr>
      <w:r w:rsidRPr="00B578D2">
        <w:t>Small Business Utilization</w:t>
      </w:r>
    </w:p>
    <w:p w:rsidR="00056BD4" w:rsidRPr="00FB161D" w:rsidRDefault="00056BD4" w:rsidP="00B578D2">
      <w:r w:rsidRPr="00FB161D">
        <w:t xml:space="preserve">The Government expects the selected vendor(s) to meet the Government’s small business subcontracting goals to the maximum extent practicable. The small business subcontracting goals for FSA can be found at </w:t>
      </w:r>
      <w:bookmarkStart w:id="21" w:name="_Hlk506383223"/>
      <w:r w:rsidR="00690582" w:rsidRPr="00FB161D">
        <w:fldChar w:fldCharType="begin"/>
      </w:r>
      <w:r w:rsidR="00690582" w:rsidRPr="00FB161D">
        <w:instrText xml:space="preserve"> HYPERLINK "https://www2.ed.gov/policy/fund/reg/clibrary/sbgoals.html" </w:instrText>
      </w:r>
      <w:r w:rsidR="00690582" w:rsidRPr="00FB161D">
        <w:fldChar w:fldCharType="separate"/>
      </w:r>
      <w:r w:rsidRPr="00FB161D">
        <w:rPr>
          <w:rStyle w:val="Hyperlink"/>
          <w:rFonts w:eastAsiaTheme="minorEastAsia"/>
          <w:szCs w:val="24"/>
        </w:rPr>
        <w:t>https://www2.ed.gov/policy/fund/reg/clibrary/sbgoals.html</w:t>
      </w:r>
      <w:r w:rsidR="00690582" w:rsidRPr="00FB161D">
        <w:rPr>
          <w:rStyle w:val="Hyperlink"/>
          <w:rFonts w:eastAsiaTheme="minorEastAsia"/>
          <w:szCs w:val="24"/>
        </w:rPr>
        <w:fldChar w:fldCharType="end"/>
      </w:r>
      <w:bookmarkEnd w:id="21"/>
      <w:r w:rsidRPr="00FB161D">
        <w:t xml:space="preserve">. </w:t>
      </w:r>
    </w:p>
    <w:p w:rsidR="00056BD4" w:rsidRPr="00B578D2" w:rsidRDefault="00056BD4" w:rsidP="00B578D2">
      <w:pPr>
        <w:pStyle w:val="Style2"/>
      </w:pPr>
      <w:r w:rsidRPr="00B578D2">
        <w:t>Response Submission Methods</w:t>
      </w:r>
    </w:p>
    <w:p w:rsidR="00E6301F" w:rsidRPr="00FB161D" w:rsidRDefault="00056BD4" w:rsidP="00B578D2">
      <w:r w:rsidRPr="00FB161D">
        <w:t>Responses shall be submitted using electronic mail (</w:t>
      </w:r>
      <w:r w:rsidR="00926A48" w:rsidRPr="00FB161D">
        <w:t>email</w:t>
      </w:r>
      <w:r w:rsidRPr="00FB161D">
        <w:t xml:space="preserve">) only. Responses shall be sent to </w:t>
      </w:r>
      <w:bookmarkStart w:id="22" w:name="_Hlk506383235"/>
      <w:r w:rsidR="00690582" w:rsidRPr="00FB161D">
        <w:fldChar w:fldCharType="begin"/>
      </w:r>
      <w:r w:rsidR="00690582" w:rsidRPr="00FB161D">
        <w:instrText xml:space="preserve"> HYPERLINK "mailto:MPDSETeam@ed.gov" </w:instrText>
      </w:r>
      <w:r w:rsidR="00690582" w:rsidRPr="00FB161D">
        <w:fldChar w:fldCharType="separate"/>
      </w:r>
      <w:r w:rsidRPr="00FB161D">
        <w:rPr>
          <w:rStyle w:val="Hyperlink"/>
          <w:rFonts w:eastAsiaTheme="minorEastAsia"/>
          <w:szCs w:val="24"/>
        </w:rPr>
        <w:t>MPDSETeam@ed.gov</w:t>
      </w:r>
      <w:r w:rsidR="00690582" w:rsidRPr="00FB161D">
        <w:rPr>
          <w:rStyle w:val="Hyperlink"/>
          <w:rFonts w:eastAsiaTheme="minorEastAsia"/>
          <w:szCs w:val="24"/>
        </w:rPr>
        <w:fldChar w:fldCharType="end"/>
      </w:r>
      <w:bookmarkEnd w:id="22"/>
      <w:r w:rsidRPr="00FB161D">
        <w:t>. All responses shall be included as attachments formatted using PDF Format with a duplicate copy compatible with Microsoft Word 2010</w:t>
      </w:r>
      <w:r w:rsidR="001D797D" w:rsidRPr="00FB161D">
        <w:t>, Microsoft PowerPoint 2010,</w:t>
      </w:r>
      <w:r w:rsidRPr="00FB161D">
        <w:t xml:space="preserve"> and/or Microsoft Excel 2010. </w:t>
      </w:r>
    </w:p>
    <w:p w:rsidR="00056BD4" w:rsidRPr="00FB161D" w:rsidRDefault="00056BD4" w:rsidP="00B578D2">
      <w:r w:rsidRPr="00FB161D">
        <w:t>The subject line of the email shall read “Phase I Submission – NextGen Financial Services Environment</w:t>
      </w:r>
      <w:r w:rsidR="000C28A1" w:rsidRPr="00FB161D">
        <w:t>.</w:t>
      </w:r>
      <w:r w:rsidRPr="00FB161D">
        <w:t>”</w:t>
      </w:r>
    </w:p>
    <w:p w:rsidR="00056BD4" w:rsidRPr="00B578D2" w:rsidRDefault="00056BD4" w:rsidP="00B578D2">
      <w:pPr>
        <w:pStyle w:val="Style2"/>
      </w:pPr>
      <w:r w:rsidRPr="00B578D2">
        <w:t>Page Limitations</w:t>
      </w:r>
    </w:p>
    <w:p w:rsidR="00056BD4" w:rsidRPr="00FB161D" w:rsidRDefault="00056BD4" w:rsidP="00072FC5">
      <w:r w:rsidRPr="00FB161D">
        <w:t xml:space="preserve">Page limitations are included for each section in the below table. The response shall be accompanied by a cover letter prepared on the company’s letterhead stationery. The cover letter shall identify all enclosures being transmitted and shall be used only to transmit the response and shall include no other information. </w:t>
      </w:r>
    </w:p>
    <w:p w:rsidR="00056BD4" w:rsidRPr="00FB161D" w:rsidRDefault="00056BD4" w:rsidP="00072FC5">
      <w:r w:rsidRPr="00FB161D">
        <w:t>Vendor responses may include pages larger than 8 ½” x 11”; however, such pages will count as two or more pages, rounding up to the next increment of 8 ½” x 11”. Font sizes for text portions of the strategic fit and past performance shall not be smaller than Times New Roman, 12 point or approximate equivalent. The font size restriction does not apply to text in charts or similar presentations. Margins should be kept at 1” on all four sides of the page.</w:t>
      </w:r>
      <w:r w:rsidR="00C65AF4" w:rsidRPr="00FB161D">
        <w:t xml:space="preserve"> Footer of submission should include page numbers.</w:t>
      </w:r>
    </w:p>
    <w:p w:rsidR="00056BD4" w:rsidRPr="00FB161D" w:rsidRDefault="00056BD4" w:rsidP="00072FC5">
      <w:r w:rsidRPr="00FB161D">
        <w:t xml:space="preserve">In the event that the page limitation stated herein is exceeded, the Government reserves the right to review only the pages of the submission within the below constraints, or what the Government deems to be the equivalent of the first number of pages up to the page limit. </w:t>
      </w:r>
    </w:p>
    <w:tbl>
      <w:tblPr>
        <w:tblW w:w="9308"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000" w:firstRow="0" w:lastRow="0" w:firstColumn="0" w:lastColumn="0" w:noHBand="0" w:noVBand="0"/>
      </w:tblPr>
      <w:tblGrid>
        <w:gridCol w:w="6833"/>
        <w:gridCol w:w="2475"/>
      </w:tblGrid>
      <w:tr w:rsidR="00B578D2" w:rsidRPr="00FB161D" w:rsidTr="00E944D6">
        <w:trPr>
          <w:trHeight w:val="404"/>
          <w:tblHeader/>
        </w:trPr>
        <w:tc>
          <w:tcPr>
            <w:tcW w:w="6833" w:type="dxa"/>
            <w:shd w:val="clear" w:color="auto" w:fill="D9D9D9" w:themeFill="background1" w:themeFillShade="D9"/>
            <w:vAlign w:val="bottom"/>
          </w:tcPr>
          <w:p w:rsidR="00056BD4" w:rsidRPr="00FB161D" w:rsidRDefault="00056BD4" w:rsidP="00B578D2">
            <w:pPr>
              <w:tabs>
                <w:tab w:val="left" w:pos="720"/>
              </w:tabs>
              <w:spacing w:before="40" w:after="40"/>
              <w:rPr>
                <w:b/>
                <w:bCs/>
                <w:szCs w:val="24"/>
              </w:rPr>
            </w:pPr>
            <w:r w:rsidRPr="00FB161D">
              <w:rPr>
                <w:b/>
                <w:bCs/>
                <w:szCs w:val="24"/>
              </w:rPr>
              <w:t>Volume</w:t>
            </w:r>
          </w:p>
        </w:tc>
        <w:tc>
          <w:tcPr>
            <w:tcW w:w="2475" w:type="dxa"/>
            <w:shd w:val="clear" w:color="auto" w:fill="D9D9D9" w:themeFill="background1" w:themeFillShade="D9"/>
            <w:vAlign w:val="bottom"/>
          </w:tcPr>
          <w:p w:rsidR="00056BD4" w:rsidRPr="00FB161D" w:rsidRDefault="00056BD4" w:rsidP="00B578D2">
            <w:pPr>
              <w:tabs>
                <w:tab w:val="left" w:pos="720"/>
              </w:tabs>
              <w:spacing w:before="40" w:after="40"/>
              <w:rPr>
                <w:b/>
                <w:bCs/>
                <w:szCs w:val="24"/>
              </w:rPr>
            </w:pPr>
            <w:r w:rsidRPr="00FB161D">
              <w:rPr>
                <w:b/>
                <w:bCs/>
                <w:szCs w:val="24"/>
              </w:rPr>
              <w:t>Page Limit</w:t>
            </w:r>
          </w:p>
        </w:tc>
      </w:tr>
      <w:tr w:rsidR="00056BD4" w:rsidRPr="00FB161D" w:rsidTr="00B578D2">
        <w:trPr>
          <w:trHeight w:val="404"/>
        </w:trPr>
        <w:tc>
          <w:tcPr>
            <w:tcW w:w="6833" w:type="dxa"/>
          </w:tcPr>
          <w:p w:rsidR="00056BD4" w:rsidRPr="00FB161D" w:rsidRDefault="003F0B01" w:rsidP="00B578D2">
            <w:pPr>
              <w:tabs>
                <w:tab w:val="left" w:pos="720"/>
              </w:tabs>
              <w:spacing w:before="40" w:after="40"/>
              <w:ind w:left="422" w:hanging="422"/>
              <w:rPr>
                <w:szCs w:val="24"/>
              </w:rPr>
            </w:pPr>
            <w:r w:rsidRPr="00FB161D">
              <w:rPr>
                <w:szCs w:val="24"/>
              </w:rPr>
              <w:t>I.</w:t>
            </w:r>
            <w:r w:rsidRPr="00FB161D">
              <w:rPr>
                <w:szCs w:val="24"/>
              </w:rPr>
              <w:tab/>
            </w:r>
            <w:r w:rsidR="00056BD4" w:rsidRPr="00B578D2">
              <w:t>Executive Summary</w:t>
            </w:r>
          </w:p>
        </w:tc>
        <w:tc>
          <w:tcPr>
            <w:tcW w:w="2475" w:type="dxa"/>
          </w:tcPr>
          <w:p w:rsidR="00056BD4" w:rsidRPr="00FB161D" w:rsidRDefault="00056BD4" w:rsidP="00B578D2">
            <w:pPr>
              <w:tabs>
                <w:tab w:val="left" w:pos="720"/>
              </w:tabs>
              <w:spacing w:before="40" w:after="40"/>
              <w:rPr>
                <w:i/>
                <w:szCs w:val="24"/>
              </w:rPr>
            </w:pPr>
            <w:r w:rsidRPr="00FB161D">
              <w:rPr>
                <w:i/>
                <w:szCs w:val="24"/>
              </w:rPr>
              <w:t>2</w:t>
            </w:r>
          </w:p>
        </w:tc>
      </w:tr>
      <w:tr w:rsidR="00056BD4" w:rsidRPr="00FB161D" w:rsidTr="00B578D2">
        <w:trPr>
          <w:trHeight w:val="404"/>
        </w:trPr>
        <w:tc>
          <w:tcPr>
            <w:tcW w:w="6833" w:type="dxa"/>
          </w:tcPr>
          <w:p w:rsidR="00056BD4" w:rsidRPr="00FB161D" w:rsidRDefault="003F0B01" w:rsidP="00B578D2">
            <w:pPr>
              <w:tabs>
                <w:tab w:val="left" w:pos="720"/>
              </w:tabs>
              <w:spacing w:before="40" w:after="40"/>
              <w:ind w:left="422" w:hanging="422"/>
              <w:rPr>
                <w:szCs w:val="24"/>
              </w:rPr>
            </w:pPr>
            <w:r w:rsidRPr="00FB161D">
              <w:rPr>
                <w:szCs w:val="24"/>
              </w:rPr>
              <w:t>II.</w:t>
            </w:r>
            <w:r w:rsidRPr="00FB161D">
              <w:rPr>
                <w:szCs w:val="24"/>
              </w:rPr>
              <w:tab/>
            </w:r>
            <w:r w:rsidR="00056BD4" w:rsidRPr="00B578D2">
              <w:t>Solution (Overall)</w:t>
            </w:r>
          </w:p>
        </w:tc>
        <w:tc>
          <w:tcPr>
            <w:tcW w:w="2475" w:type="dxa"/>
          </w:tcPr>
          <w:p w:rsidR="00056BD4" w:rsidRPr="00FB161D" w:rsidRDefault="00056BD4" w:rsidP="00B578D2">
            <w:pPr>
              <w:tabs>
                <w:tab w:val="left" w:pos="720"/>
              </w:tabs>
              <w:spacing w:before="40" w:after="40"/>
              <w:rPr>
                <w:i/>
                <w:szCs w:val="24"/>
              </w:rPr>
            </w:pPr>
            <w:r w:rsidRPr="00FB161D">
              <w:rPr>
                <w:i/>
                <w:iCs/>
                <w:szCs w:val="24"/>
              </w:rPr>
              <w:t>7</w:t>
            </w:r>
          </w:p>
        </w:tc>
      </w:tr>
      <w:tr w:rsidR="00056BD4" w:rsidRPr="00FB161D" w:rsidTr="00B578D2">
        <w:trPr>
          <w:trHeight w:val="404"/>
        </w:trPr>
        <w:tc>
          <w:tcPr>
            <w:tcW w:w="6833" w:type="dxa"/>
          </w:tcPr>
          <w:p w:rsidR="00056BD4" w:rsidRPr="00FB161D" w:rsidRDefault="003F0B01" w:rsidP="00B578D2">
            <w:pPr>
              <w:tabs>
                <w:tab w:val="left" w:pos="720"/>
              </w:tabs>
              <w:spacing w:before="40" w:after="40"/>
              <w:ind w:left="422" w:hanging="422"/>
              <w:rPr>
                <w:szCs w:val="24"/>
              </w:rPr>
            </w:pPr>
            <w:r w:rsidRPr="00FB161D">
              <w:rPr>
                <w:szCs w:val="24"/>
              </w:rPr>
              <w:t>IIa.</w:t>
            </w:r>
            <w:r w:rsidRPr="00FB161D">
              <w:rPr>
                <w:szCs w:val="24"/>
              </w:rPr>
              <w:tab/>
            </w:r>
            <w:r w:rsidR="00056BD4" w:rsidRPr="00B578D2">
              <w:t>Solution (Component A: Enterprise-wide digital platform)</w:t>
            </w:r>
          </w:p>
        </w:tc>
        <w:tc>
          <w:tcPr>
            <w:tcW w:w="2475" w:type="dxa"/>
          </w:tcPr>
          <w:p w:rsidR="00056BD4" w:rsidRPr="00FB161D" w:rsidRDefault="00056BD4" w:rsidP="00B578D2">
            <w:pPr>
              <w:tabs>
                <w:tab w:val="left" w:pos="720"/>
              </w:tabs>
              <w:spacing w:before="40" w:after="40"/>
              <w:rPr>
                <w:i/>
                <w:szCs w:val="24"/>
              </w:rPr>
            </w:pPr>
            <w:r w:rsidRPr="00FB161D">
              <w:rPr>
                <w:i/>
                <w:iCs/>
                <w:szCs w:val="24"/>
              </w:rPr>
              <w:t>5</w:t>
            </w:r>
          </w:p>
        </w:tc>
      </w:tr>
      <w:tr w:rsidR="00056BD4" w:rsidRPr="00FB161D" w:rsidTr="00B578D2">
        <w:trPr>
          <w:trHeight w:val="409"/>
        </w:trPr>
        <w:tc>
          <w:tcPr>
            <w:tcW w:w="6833" w:type="dxa"/>
          </w:tcPr>
          <w:p w:rsidR="00056BD4" w:rsidRPr="00FB161D" w:rsidRDefault="003F0B01" w:rsidP="00B578D2">
            <w:pPr>
              <w:tabs>
                <w:tab w:val="left" w:pos="720"/>
              </w:tabs>
              <w:spacing w:before="40" w:after="40"/>
              <w:ind w:left="422" w:hanging="422"/>
              <w:rPr>
                <w:szCs w:val="24"/>
              </w:rPr>
            </w:pPr>
            <w:r w:rsidRPr="00FB161D">
              <w:rPr>
                <w:szCs w:val="24"/>
              </w:rPr>
              <w:t>IIb.</w:t>
            </w:r>
            <w:r w:rsidRPr="00FB161D">
              <w:rPr>
                <w:szCs w:val="24"/>
              </w:rPr>
              <w:tab/>
            </w:r>
            <w:r w:rsidR="00056BD4" w:rsidRPr="00B578D2">
              <w:t>Solution (Component B: Enterprise-wide contact center platform</w:t>
            </w:r>
            <w:r w:rsidR="00B327B4" w:rsidRPr="00B578D2">
              <w:t xml:space="preserve">, </w:t>
            </w:r>
            <w:r w:rsidR="00056BD4" w:rsidRPr="00B578D2">
              <w:t>CRM</w:t>
            </w:r>
            <w:r w:rsidR="00B327B4" w:rsidRPr="00B578D2">
              <w:t>, and related middleware</w:t>
            </w:r>
            <w:r w:rsidR="00056BD4" w:rsidRPr="00B578D2">
              <w:t>)</w:t>
            </w:r>
          </w:p>
        </w:tc>
        <w:tc>
          <w:tcPr>
            <w:tcW w:w="2475" w:type="dxa"/>
          </w:tcPr>
          <w:p w:rsidR="00056BD4" w:rsidRPr="00FB161D" w:rsidRDefault="00056BD4" w:rsidP="00B578D2">
            <w:pPr>
              <w:tabs>
                <w:tab w:val="left" w:pos="720"/>
              </w:tabs>
              <w:spacing w:before="40" w:after="40"/>
              <w:rPr>
                <w:i/>
                <w:iCs/>
                <w:szCs w:val="24"/>
              </w:rPr>
            </w:pPr>
            <w:r w:rsidRPr="00FB161D">
              <w:rPr>
                <w:i/>
                <w:iCs/>
                <w:szCs w:val="24"/>
              </w:rPr>
              <w:t>5</w:t>
            </w:r>
          </w:p>
        </w:tc>
      </w:tr>
      <w:tr w:rsidR="00056BD4" w:rsidRPr="00FB161D" w:rsidTr="00B578D2">
        <w:trPr>
          <w:trHeight w:val="409"/>
        </w:trPr>
        <w:tc>
          <w:tcPr>
            <w:tcW w:w="6833" w:type="dxa"/>
          </w:tcPr>
          <w:p w:rsidR="00056BD4" w:rsidRPr="00FB161D" w:rsidRDefault="003F0B01" w:rsidP="00B578D2">
            <w:pPr>
              <w:tabs>
                <w:tab w:val="left" w:pos="720"/>
              </w:tabs>
              <w:spacing w:before="40" w:after="40"/>
              <w:ind w:left="422" w:hanging="422"/>
              <w:rPr>
                <w:szCs w:val="24"/>
              </w:rPr>
            </w:pPr>
            <w:r w:rsidRPr="00FB161D">
              <w:rPr>
                <w:szCs w:val="24"/>
              </w:rPr>
              <w:t>IIc.</w:t>
            </w:r>
            <w:r w:rsidRPr="00FB161D">
              <w:rPr>
                <w:szCs w:val="24"/>
              </w:rPr>
              <w:tab/>
            </w:r>
            <w:r w:rsidR="00056BD4" w:rsidRPr="00B578D2">
              <w:t>Solution (Component C: Solution 3.0)</w:t>
            </w:r>
          </w:p>
        </w:tc>
        <w:tc>
          <w:tcPr>
            <w:tcW w:w="2475" w:type="dxa"/>
          </w:tcPr>
          <w:p w:rsidR="00056BD4" w:rsidRPr="00FB161D" w:rsidRDefault="00056BD4" w:rsidP="00B578D2">
            <w:pPr>
              <w:tabs>
                <w:tab w:val="left" w:pos="720"/>
              </w:tabs>
              <w:spacing w:before="40" w:after="40"/>
              <w:rPr>
                <w:i/>
                <w:iCs/>
                <w:szCs w:val="24"/>
              </w:rPr>
            </w:pPr>
            <w:r w:rsidRPr="00FB161D">
              <w:rPr>
                <w:i/>
                <w:iCs/>
                <w:szCs w:val="24"/>
              </w:rPr>
              <w:t>10</w:t>
            </w:r>
          </w:p>
        </w:tc>
      </w:tr>
      <w:tr w:rsidR="00056BD4" w:rsidRPr="00FB161D" w:rsidTr="00B578D2">
        <w:trPr>
          <w:trHeight w:val="409"/>
        </w:trPr>
        <w:tc>
          <w:tcPr>
            <w:tcW w:w="6833" w:type="dxa"/>
          </w:tcPr>
          <w:p w:rsidR="00056BD4" w:rsidRPr="00FB161D" w:rsidRDefault="003F0B01" w:rsidP="00B578D2">
            <w:pPr>
              <w:tabs>
                <w:tab w:val="left" w:pos="720"/>
              </w:tabs>
              <w:spacing w:before="40" w:after="40"/>
              <w:ind w:left="422" w:hanging="422"/>
              <w:rPr>
                <w:szCs w:val="24"/>
              </w:rPr>
            </w:pPr>
            <w:r w:rsidRPr="00FB161D">
              <w:rPr>
                <w:szCs w:val="24"/>
              </w:rPr>
              <w:t>IId.</w:t>
            </w:r>
            <w:r w:rsidRPr="00FB161D">
              <w:rPr>
                <w:szCs w:val="24"/>
              </w:rPr>
              <w:tab/>
            </w:r>
            <w:r w:rsidR="00056BD4" w:rsidRPr="00B578D2">
              <w:t>Solution (Component D:</w:t>
            </w:r>
            <w:r w:rsidR="00056BD4" w:rsidRPr="00FB161D">
              <w:rPr>
                <w:szCs w:val="24"/>
              </w:rPr>
              <w:t xml:space="preserve"> </w:t>
            </w:r>
            <w:r w:rsidR="00E6301F" w:rsidRPr="00B578D2">
              <w:t>Solution 2.0</w:t>
            </w:r>
            <w:r w:rsidR="00056BD4" w:rsidRPr="00B578D2">
              <w:t>)</w:t>
            </w:r>
          </w:p>
        </w:tc>
        <w:tc>
          <w:tcPr>
            <w:tcW w:w="2475" w:type="dxa"/>
          </w:tcPr>
          <w:p w:rsidR="00056BD4" w:rsidRPr="00FB161D" w:rsidRDefault="00056BD4" w:rsidP="00B578D2">
            <w:pPr>
              <w:tabs>
                <w:tab w:val="left" w:pos="720"/>
              </w:tabs>
              <w:spacing w:before="40" w:after="40"/>
              <w:rPr>
                <w:i/>
                <w:iCs/>
                <w:szCs w:val="24"/>
              </w:rPr>
            </w:pPr>
            <w:r w:rsidRPr="00FB161D">
              <w:rPr>
                <w:i/>
                <w:iCs/>
                <w:szCs w:val="24"/>
              </w:rPr>
              <w:t>10</w:t>
            </w:r>
          </w:p>
        </w:tc>
      </w:tr>
      <w:tr w:rsidR="00056BD4" w:rsidRPr="00FB161D" w:rsidTr="00B578D2">
        <w:trPr>
          <w:trHeight w:val="409"/>
        </w:trPr>
        <w:tc>
          <w:tcPr>
            <w:tcW w:w="6833" w:type="dxa"/>
          </w:tcPr>
          <w:p w:rsidR="00056BD4" w:rsidRPr="00FB161D" w:rsidRDefault="003F0B01" w:rsidP="00B578D2">
            <w:pPr>
              <w:tabs>
                <w:tab w:val="left" w:pos="720"/>
              </w:tabs>
              <w:spacing w:before="40" w:after="40"/>
              <w:ind w:left="422" w:hanging="422"/>
              <w:rPr>
                <w:szCs w:val="24"/>
              </w:rPr>
            </w:pPr>
            <w:r w:rsidRPr="00FB161D">
              <w:rPr>
                <w:szCs w:val="24"/>
              </w:rPr>
              <w:t>IIe.</w:t>
            </w:r>
            <w:r w:rsidRPr="00FB161D">
              <w:rPr>
                <w:szCs w:val="24"/>
              </w:rPr>
              <w:tab/>
            </w:r>
            <w:r w:rsidR="00056BD4" w:rsidRPr="00B578D2">
              <w:t>Solution (Component E: Solution 3.0 business process operations)</w:t>
            </w:r>
          </w:p>
        </w:tc>
        <w:tc>
          <w:tcPr>
            <w:tcW w:w="2475" w:type="dxa"/>
          </w:tcPr>
          <w:p w:rsidR="00056BD4" w:rsidRPr="00FB161D" w:rsidRDefault="00056BD4" w:rsidP="00B578D2">
            <w:pPr>
              <w:tabs>
                <w:tab w:val="left" w:pos="720"/>
              </w:tabs>
              <w:spacing w:before="40" w:after="40"/>
              <w:rPr>
                <w:i/>
                <w:iCs/>
                <w:szCs w:val="24"/>
              </w:rPr>
            </w:pPr>
            <w:r w:rsidRPr="00FB161D">
              <w:rPr>
                <w:i/>
                <w:iCs/>
                <w:szCs w:val="24"/>
              </w:rPr>
              <w:t>5</w:t>
            </w:r>
          </w:p>
        </w:tc>
      </w:tr>
      <w:tr w:rsidR="00056BD4" w:rsidRPr="00FB161D" w:rsidTr="00B578D2">
        <w:trPr>
          <w:trHeight w:val="409"/>
        </w:trPr>
        <w:tc>
          <w:tcPr>
            <w:tcW w:w="6833" w:type="dxa"/>
          </w:tcPr>
          <w:p w:rsidR="00056BD4" w:rsidRPr="00FB161D" w:rsidRDefault="003F0B01" w:rsidP="00B578D2">
            <w:pPr>
              <w:tabs>
                <w:tab w:val="left" w:pos="720"/>
              </w:tabs>
              <w:spacing w:before="40" w:after="40"/>
              <w:ind w:left="422" w:hanging="422"/>
              <w:rPr>
                <w:szCs w:val="24"/>
              </w:rPr>
            </w:pPr>
            <w:r w:rsidRPr="00FB161D">
              <w:rPr>
                <w:szCs w:val="24"/>
              </w:rPr>
              <w:t>IIf.</w:t>
            </w:r>
            <w:r w:rsidRPr="00FB161D">
              <w:rPr>
                <w:szCs w:val="24"/>
              </w:rPr>
              <w:tab/>
            </w:r>
            <w:r w:rsidR="00056BD4" w:rsidRPr="00B578D2">
              <w:t>Solution (Component F: Solution 2.0 business process operations)</w:t>
            </w:r>
          </w:p>
        </w:tc>
        <w:tc>
          <w:tcPr>
            <w:tcW w:w="2475" w:type="dxa"/>
          </w:tcPr>
          <w:p w:rsidR="00056BD4" w:rsidRPr="00FB161D" w:rsidRDefault="00056BD4" w:rsidP="00B578D2">
            <w:pPr>
              <w:tabs>
                <w:tab w:val="left" w:pos="720"/>
              </w:tabs>
              <w:spacing w:before="40" w:after="40"/>
              <w:rPr>
                <w:i/>
                <w:iCs/>
                <w:szCs w:val="24"/>
              </w:rPr>
            </w:pPr>
            <w:r w:rsidRPr="00FB161D">
              <w:rPr>
                <w:i/>
                <w:szCs w:val="24"/>
              </w:rPr>
              <w:t>5</w:t>
            </w:r>
          </w:p>
        </w:tc>
      </w:tr>
      <w:tr w:rsidR="00E10AF9" w:rsidRPr="00FB161D" w:rsidTr="00B578D2">
        <w:trPr>
          <w:trHeight w:val="409"/>
        </w:trPr>
        <w:tc>
          <w:tcPr>
            <w:tcW w:w="6833" w:type="dxa"/>
          </w:tcPr>
          <w:p w:rsidR="00E10AF9" w:rsidRPr="00B578D2" w:rsidRDefault="003F0B01" w:rsidP="00B578D2">
            <w:pPr>
              <w:tabs>
                <w:tab w:val="left" w:pos="720"/>
              </w:tabs>
              <w:spacing w:before="40" w:after="40"/>
              <w:ind w:left="422" w:hanging="422"/>
            </w:pPr>
            <w:r w:rsidRPr="00FB161D">
              <w:rPr>
                <w:szCs w:val="24"/>
              </w:rPr>
              <w:t>IIg.</w:t>
            </w:r>
            <w:r w:rsidRPr="00FB161D">
              <w:rPr>
                <w:szCs w:val="24"/>
              </w:rPr>
              <w:tab/>
            </w:r>
            <w:r w:rsidR="00D47459" w:rsidRPr="00B578D2">
              <w:t xml:space="preserve">Solution (Component G: </w:t>
            </w:r>
            <w:r w:rsidR="0060646D" w:rsidRPr="00B578D2">
              <w:t>Enterprise-wide d</w:t>
            </w:r>
            <w:r w:rsidR="00D47459" w:rsidRPr="00B578D2">
              <w:t>ata management platform)</w:t>
            </w:r>
          </w:p>
        </w:tc>
        <w:tc>
          <w:tcPr>
            <w:tcW w:w="2475" w:type="dxa"/>
          </w:tcPr>
          <w:p w:rsidR="00E10AF9" w:rsidRPr="00FB161D" w:rsidRDefault="00D47459" w:rsidP="00B578D2">
            <w:pPr>
              <w:tabs>
                <w:tab w:val="left" w:pos="720"/>
              </w:tabs>
              <w:spacing w:before="40" w:after="40"/>
              <w:rPr>
                <w:i/>
                <w:szCs w:val="24"/>
              </w:rPr>
            </w:pPr>
            <w:r w:rsidRPr="00FB161D">
              <w:rPr>
                <w:i/>
                <w:szCs w:val="24"/>
              </w:rPr>
              <w:t>5</w:t>
            </w:r>
          </w:p>
        </w:tc>
      </w:tr>
      <w:tr w:rsidR="00056BD4" w:rsidRPr="00FB161D" w:rsidTr="00B578D2">
        <w:trPr>
          <w:trHeight w:val="409"/>
        </w:trPr>
        <w:tc>
          <w:tcPr>
            <w:tcW w:w="6833" w:type="dxa"/>
          </w:tcPr>
          <w:p w:rsidR="00056BD4" w:rsidRPr="00FB161D" w:rsidRDefault="00056BD4" w:rsidP="00B578D2">
            <w:pPr>
              <w:tabs>
                <w:tab w:val="left" w:pos="720"/>
              </w:tabs>
              <w:spacing w:before="40" w:after="40"/>
              <w:ind w:left="422" w:hanging="422"/>
              <w:rPr>
                <w:szCs w:val="24"/>
              </w:rPr>
            </w:pPr>
            <w:r w:rsidRPr="00FB161D">
              <w:rPr>
                <w:szCs w:val="24"/>
              </w:rPr>
              <w:t>II</w:t>
            </w:r>
            <w:r w:rsidR="00D47459" w:rsidRPr="00FB161D">
              <w:rPr>
                <w:szCs w:val="24"/>
              </w:rPr>
              <w:t>h</w:t>
            </w:r>
            <w:r w:rsidR="003F0B01" w:rsidRPr="00FB161D">
              <w:rPr>
                <w:szCs w:val="24"/>
              </w:rPr>
              <w:t>.</w:t>
            </w:r>
            <w:r w:rsidR="003F0B01" w:rsidRPr="00FB161D">
              <w:rPr>
                <w:szCs w:val="24"/>
              </w:rPr>
              <w:tab/>
            </w:r>
            <w:r w:rsidRPr="00B578D2">
              <w:t xml:space="preserve">Solution (Component </w:t>
            </w:r>
            <w:r w:rsidR="00E10AF9" w:rsidRPr="00B578D2">
              <w:t>H</w:t>
            </w:r>
            <w:r w:rsidRPr="00B578D2">
              <w:t>: Enterprise-wide identity and access management (IAM))</w:t>
            </w:r>
          </w:p>
        </w:tc>
        <w:tc>
          <w:tcPr>
            <w:tcW w:w="2475" w:type="dxa"/>
          </w:tcPr>
          <w:p w:rsidR="00056BD4" w:rsidRPr="00FB161D" w:rsidRDefault="00056BD4" w:rsidP="00B578D2">
            <w:pPr>
              <w:tabs>
                <w:tab w:val="left" w:pos="720"/>
              </w:tabs>
              <w:spacing w:before="40" w:after="40"/>
              <w:rPr>
                <w:i/>
                <w:iCs/>
                <w:szCs w:val="24"/>
              </w:rPr>
            </w:pPr>
            <w:r w:rsidRPr="00FB161D">
              <w:rPr>
                <w:i/>
                <w:szCs w:val="24"/>
              </w:rPr>
              <w:t>5</w:t>
            </w:r>
          </w:p>
        </w:tc>
      </w:tr>
      <w:tr w:rsidR="00D47459" w:rsidRPr="00FB161D" w:rsidTr="00B578D2">
        <w:trPr>
          <w:trHeight w:val="409"/>
        </w:trPr>
        <w:tc>
          <w:tcPr>
            <w:tcW w:w="6833" w:type="dxa"/>
          </w:tcPr>
          <w:p w:rsidR="00D47459" w:rsidRPr="00B578D2" w:rsidRDefault="003F0B01" w:rsidP="00B578D2">
            <w:pPr>
              <w:tabs>
                <w:tab w:val="left" w:pos="720"/>
              </w:tabs>
              <w:spacing w:before="40" w:after="40"/>
              <w:ind w:left="422" w:hanging="422"/>
            </w:pPr>
            <w:r w:rsidRPr="00FB161D">
              <w:rPr>
                <w:szCs w:val="24"/>
              </w:rPr>
              <w:t>IIi.</w:t>
            </w:r>
            <w:r w:rsidRPr="00FB161D">
              <w:rPr>
                <w:szCs w:val="24"/>
              </w:rPr>
              <w:tab/>
            </w:r>
            <w:r w:rsidR="00D47459" w:rsidRPr="00B578D2">
              <w:t>Solution (Component I: Cybersecurity and data protection)</w:t>
            </w:r>
          </w:p>
        </w:tc>
        <w:tc>
          <w:tcPr>
            <w:tcW w:w="2475" w:type="dxa"/>
          </w:tcPr>
          <w:p w:rsidR="00D47459" w:rsidRPr="00FB161D" w:rsidRDefault="00D47459" w:rsidP="00B578D2">
            <w:pPr>
              <w:tabs>
                <w:tab w:val="left" w:pos="720"/>
              </w:tabs>
              <w:spacing w:before="40" w:after="40"/>
              <w:rPr>
                <w:i/>
                <w:szCs w:val="24"/>
              </w:rPr>
            </w:pPr>
            <w:r w:rsidRPr="00FB161D">
              <w:rPr>
                <w:i/>
                <w:szCs w:val="24"/>
              </w:rPr>
              <w:t>5</w:t>
            </w:r>
          </w:p>
        </w:tc>
      </w:tr>
      <w:tr w:rsidR="00056BD4" w:rsidRPr="00FB161D" w:rsidTr="00B578D2">
        <w:trPr>
          <w:trHeight w:val="578"/>
        </w:trPr>
        <w:tc>
          <w:tcPr>
            <w:tcW w:w="6833" w:type="dxa"/>
          </w:tcPr>
          <w:p w:rsidR="00056BD4" w:rsidRPr="00FB161D" w:rsidRDefault="008D110B" w:rsidP="00B578D2">
            <w:pPr>
              <w:tabs>
                <w:tab w:val="left" w:pos="720"/>
              </w:tabs>
              <w:spacing w:before="40" w:after="40"/>
              <w:ind w:left="422" w:hanging="422"/>
              <w:rPr>
                <w:szCs w:val="24"/>
              </w:rPr>
            </w:pPr>
            <w:r w:rsidRPr="00FB161D">
              <w:rPr>
                <w:szCs w:val="24"/>
              </w:rPr>
              <w:t>III</w:t>
            </w:r>
            <w:r w:rsidR="003F0B01" w:rsidRPr="00FB161D">
              <w:rPr>
                <w:szCs w:val="24"/>
              </w:rPr>
              <w:t>.</w:t>
            </w:r>
            <w:r w:rsidR="003F0B01" w:rsidRPr="00FB161D">
              <w:rPr>
                <w:szCs w:val="24"/>
              </w:rPr>
              <w:tab/>
            </w:r>
            <w:r w:rsidR="00056BD4" w:rsidRPr="00B578D2">
              <w:t>Past Performance</w:t>
            </w:r>
          </w:p>
        </w:tc>
        <w:tc>
          <w:tcPr>
            <w:tcW w:w="2475" w:type="dxa"/>
          </w:tcPr>
          <w:p w:rsidR="00056BD4" w:rsidRPr="00FB161D" w:rsidRDefault="00022B9B" w:rsidP="00B578D2">
            <w:pPr>
              <w:tabs>
                <w:tab w:val="left" w:pos="720"/>
              </w:tabs>
              <w:spacing w:before="40" w:after="40"/>
              <w:rPr>
                <w:i/>
                <w:szCs w:val="24"/>
              </w:rPr>
            </w:pPr>
            <w:r w:rsidRPr="00FB161D">
              <w:rPr>
                <w:i/>
                <w:szCs w:val="24"/>
              </w:rPr>
              <w:t>10</w:t>
            </w:r>
          </w:p>
        </w:tc>
      </w:tr>
      <w:tr w:rsidR="00056BD4" w:rsidRPr="00FB161D" w:rsidTr="00B578D2">
        <w:trPr>
          <w:trHeight w:val="578"/>
        </w:trPr>
        <w:tc>
          <w:tcPr>
            <w:tcW w:w="6833" w:type="dxa"/>
          </w:tcPr>
          <w:p w:rsidR="00056BD4" w:rsidRPr="00FB161D" w:rsidRDefault="008D110B" w:rsidP="00B578D2">
            <w:pPr>
              <w:tabs>
                <w:tab w:val="left" w:pos="720"/>
              </w:tabs>
              <w:spacing w:before="40" w:after="40"/>
              <w:ind w:left="422" w:hanging="422"/>
              <w:rPr>
                <w:szCs w:val="24"/>
              </w:rPr>
            </w:pPr>
            <w:r w:rsidRPr="00FB161D">
              <w:rPr>
                <w:szCs w:val="24"/>
              </w:rPr>
              <w:t>I</w:t>
            </w:r>
            <w:r w:rsidR="00056BD4" w:rsidRPr="00FB161D">
              <w:rPr>
                <w:szCs w:val="24"/>
              </w:rPr>
              <w:t>V.</w:t>
            </w:r>
            <w:r w:rsidR="003F0B01" w:rsidRPr="00FB161D">
              <w:rPr>
                <w:szCs w:val="24"/>
              </w:rPr>
              <w:tab/>
            </w:r>
            <w:r w:rsidR="00056BD4" w:rsidRPr="00B578D2">
              <w:t>Cost/Price</w:t>
            </w:r>
          </w:p>
        </w:tc>
        <w:tc>
          <w:tcPr>
            <w:tcW w:w="2475" w:type="dxa"/>
          </w:tcPr>
          <w:p w:rsidR="00056BD4" w:rsidRPr="00FB161D" w:rsidRDefault="00056BD4" w:rsidP="00B578D2">
            <w:pPr>
              <w:tabs>
                <w:tab w:val="left" w:pos="720"/>
              </w:tabs>
              <w:spacing w:before="40" w:after="40"/>
              <w:rPr>
                <w:i/>
                <w:szCs w:val="24"/>
              </w:rPr>
            </w:pPr>
            <w:r w:rsidRPr="00FB161D">
              <w:rPr>
                <w:i/>
                <w:szCs w:val="24"/>
              </w:rPr>
              <w:t>No limit</w:t>
            </w:r>
            <w:r w:rsidR="00AD4FE1" w:rsidRPr="00FB161D">
              <w:rPr>
                <w:i/>
                <w:szCs w:val="24"/>
              </w:rPr>
              <w:t xml:space="preserve">, use table “06-Price Cost Template” as </w:t>
            </w:r>
            <w:r w:rsidR="00007891" w:rsidRPr="00FB161D">
              <w:rPr>
                <w:i/>
                <w:szCs w:val="24"/>
              </w:rPr>
              <w:t>part of response</w:t>
            </w:r>
          </w:p>
        </w:tc>
      </w:tr>
      <w:tr w:rsidR="00056BD4" w:rsidRPr="00FB161D" w:rsidTr="00B578D2">
        <w:trPr>
          <w:trHeight w:val="493"/>
        </w:trPr>
        <w:tc>
          <w:tcPr>
            <w:tcW w:w="6833" w:type="dxa"/>
          </w:tcPr>
          <w:p w:rsidR="00056BD4" w:rsidRPr="00B578D2" w:rsidRDefault="00C36288" w:rsidP="00B578D2">
            <w:pPr>
              <w:tabs>
                <w:tab w:val="left" w:pos="720"/>
              </w:tabs>
              <w:spacing w:before="40" w:after="40"/>
              <w:ind w:left="422" w:hanging="422"/>
            </w:pPr>
            <w:r w:rsidRPr="00E01FA0">
              <w:rPr>
                <w:szCs w:val="24"/>
              </w:rPr>
              <w:t>V</w:t>
            </w:r>
            <w:r w:rsidR="003F0B01" w:rsidRPr="00E01FA0">
              <w:rPr>
                <w:szCs w:val="24"/>
              </w:rPr>
              <w:t>.</w:t>
            </w:r>
            <w:r w:rsidR="003F0B01" w:rsidRPr="00E01FA0">
              <w:rPr>
                <w:szCs w:val="24"/>
              </w:rPr>
              <w:tab/>
            </w:r>
            <w:r w:rsidR="001147F6" w:rsidRPr="00B578D2">
              <w:t xml:space="preserve">Student Aid </w:t>
            </w:r>
            <w:r w:rsidR="00FD7828" w:rsidRPr="00E01FA0">
              <w:rPr>
                <w:szCs w:val="24"/>
              </w:rPr>
              <w:t xml:space="preserve">Financial Services </w:t>
            </w:r>
            <w:r w:rsidR="00FD7828" w:rsidRPr="00B578D2">
              <w:t>Environment</w:t>
            </w:r>
            <w:r w:rsidR="00056BD4" w:rsidRPr="00B578D2">
              <w:t xml:space="preserve"> (for Components C, D, E, and F) </w:t>
            </w:r>
          </w:p>
        </w:tc>
        <w:tc>
          <w:tcPr>
            <w:tcW w:w="2475" w:type="dxa"/>
          </w:tcPr>
          <w:p w:rsidR="00056BD4" w:rsidRPr="00FB161D" w:rsidRDefault="00056BD4" w:rsidP="00B578D2">
            <w:pPr>
              <w:tabs>
                <w:tab w:val="left" w:pos="720"/>
              </w:tabs>
              <w:spacing w:before="40" w:after="40"/>
              <w:rPr>
                <w:i/>
                <w:szCs w:val="24"/>
              </w:rPr>
            </w:pPr>
            <w:r w:rsidRPr="00FB161D">
              <w:rPr>
                <w:i/>
                <w:iCs/>
                <w:szCs w:val="24"/>
              </w:rPr>
              <w:t>5</w:t>
            </w:r>
          </w:p>
        </w:tc>
      </w:tr>
      <w:tr w:rsidR="00022B9B" w:rsidRPr="00FB161D" w:rsidTr="00B578D2">
        <w:trPr>
          <w:trHeight w:val="493"/>
        </w:trPr>
        <w:tc>
          <w:tcPr>
            <w:tcW w:w="6833" w:type="dxa"/>
          </w:tcPr>
          <w:p w:rsidR="00022B9B" w:rsidRPr="00E01FA0" w:rsidRDefault="004C739F" w:rsidP="00B578D2">
            <w:pPr>
              <w:tabs>
                <w:tab w:val="left" w:pos="720"/>
              </w:tabs>
              <w:spacing w:before="40" w:after="40"/>
              <w:ind w:left="422" w:hanging="422"/>
              <w:rPr>
                <w:szCs w:val="24"/>
              </w:rPr>
            </w:pPr>
            <w:r w:rsidRPr="00E01FA0">
              <w:rPr>
                <w:szCs w:val="24"/>
              </w:rPr>
              <w:t>VI.</w:t>
            </w:r>
            <w:r w:rsidRPr="00E01FA0">
              <w:rPr>
                <w:szCs w:val="24"/>
              </w:rPr>
              <w:tab/>
            </w:r>
            <w:r w:rsidR="00022B9B" w:rsidRPr="00B578D2">
              <w:t>Teaming Arrangements/Subcontracting</w:t>
            </w:r>
          </w:p>
        </w:tc>
        <w:tc>
          <w:tcPr>
            <w:tcW w:w="2475" w:type="dxa"/>
          </w:tcPr>
          <w:p w:rsidR="00022B9B" w:rsidRPr="00FB161D" w:rsidRDefault="00007891" w:rsidP="00B578D2">
            <w:pPr>
              <w:tabs>
                <w:tab w:val="left" w:pos="720"/>
              </w:tabs>
              <w:spacing w:before="40" w:after="40"/>
              <w:rPr>
                <w:i/>
                <w:iCs/>
                <w:szCs w:val="24"/>
              </w:rPr>
            </w:pPr>
            <w:r w:rsidRPr="00FB161D">
              <w:rPr>
                <w:i/>
                <w:iCs/>
                <w:szCs w:val="24"/>
              </w:rPr>
              <w:t>Use t</w:t>
            </w:r>
            <w:r w:rsidR="00804F39" w:rsidRPr="00FB161D">
              <w:rPr>
                <w:i/>
                <w:iCs/>
                <w:szCs w:val="24"/>
              </w:rPr>
              <w:t>able</w:t>
            </w:r>
            <w:r w:rsidR="00AD4FE1" w:rsidRPr="00FB161D">
              <w:rPr>
                <w:i/>
                <w:iCs/>
                <w:szCs w:val="24"/>
              </w:rPr>
              <w:t xml:space="preserve"> “07-Teaming Arrangements and Subcontracting</w:t>
            </w:r>
            <w:r w:rsidR="00025954" w:rsidRPr="00FB161D">
              <w:rPr>
                <w:i/>
                <w:iCs/>
                <w:szCs w:val="24"/>
              </w:rPr>
              <w:t xml:space="preserve"> Template</w:t>
            </w:r>
            <w:r w:rsidR="00AD4FE1" w:rsidRPr="00FB161D">
              <w:rPr>
                <w:i/>
                <w:iCs/>
                <w:szCs w:val="24"/>
              </w:rPr>
              <w:t>”</w:t>
            </w:r>
          </w:p>
        </w:tc>
      </w:tr>
    </w:tbl>
    <w:p w:rsidR="00056BD4" w:rsidRPr="00B578D2" w:rsidRDefault="00056BD4" w:rsidP="00B578D2">
      <w:pPr>
        <w:pStyle w:val="Style2"/>
      </w:pPr>
      <w:r w:rsidRPr="00B578D2">
        <w:t>Submission Deadline</w:t>
      </w:r>
    </w:p>
    <w:p w:rsidR="00AD4FE1" w:rsidRPr="00FB161D" w:rsidRDefault="00056BD4" w:rsidP="00072FC5">
      <w:r w:rsidRPr="00FB161D">
        <w:t xml:space="preserve">All questions regarding this solicitation shall be submitted to </w:t>
      </w:r>
      <w:hyperlink r:id="rId14" w:history="1">
        <w:r w:rsidRPr="00FB161D">
          <w:rPr>
            <w:rStyle w:val="Hyperlink"/>
            <w:rFonts w:eastAsiaTheme="minorEastAsia"/>
            <w:szCs w:val="24"/>
          </w:rPr>
          <w:t>MPDSETeam@ed.gov</w:t>
        </w:r>
      </w:hyperlink>
      <w:r w:rsidRPr="00FB161D">
        <w:t xml:space="preserve"> and received by the Government no later than 3:00PM Eastern on February 2</w:t>
      </w:r>
      <w:r w:rsidR="00384063">
        <w:t>6</w:t>
      </w:r>
      <w:r w:rsidRPr="00FB161D">
        <w:t xml:space="preserve">, 2018. </w:t>
      </w:r>
    </w:p>
    <w:p w:rsidR="00056BD4" w:rsidRPr="00FB161D" w:rsidRDefault="00AD4FE1" w:rsidP="00072FC5">
      <w:r w:rsidRPr="00FB161D">
        <w:t>Use the attached table (“08-Question Template”) for submitting questions.</w:t>
      </w:r>
    </w:p>
    <w:p w:rsidR="00056BD4" w:rsidRDefault="00056BD4" w:rsidP="00072FC5">
      <w:r w:rsidRPr="00FB161D">
        <w:t xml:space="preserve">Responses shall be submitted and received by the Government no later than 3:00PM Eastern on April </w:t>
      </w:r>
      <w:r w:rsidR="00384063">
        <w:t>6</w:t>
      </w:r>
      <w:r w:rsidRPr="00FB161D">
        <w:t>, 2018. The time of receipt is considered to be the time in which the email is received at the initial point of entry to the Department infrastructure. Delays in transmission or other electronic issues experienced will not extend the due date or time; thus, vendors are encouraged to submit all responses well in advance of the due date and time.</w:t>
      </w:r>
    </w:p>
    <w:p w:rsidR="00235718" w:rsidRPr="00B578D2" w:rsidRDefault="00235718" w:rsidP="00B578D2"/>
    <w:p w:rsidR="008200FE" w:rsidRPr="00B578D2" w:rsidRDefault="008200FE" w:rsidP="00B578D2">
      <w:pPr>
        <w:pStyle w:val="Style1"/>
        <w:ind w:hanging="270"/>
        <w:rPr>
          <w:sz w:val="26"/>
        </w:rPr>
      </w:pPr>
      <w:r w:rsidRPr="00B578D2">
        <w:rPr>
          <w:sz w:val="26"/>
        </w:rPr>
        <w:t xml:space="preserve">Terms and Conditions </w:t>
      </w:r>
    </w:p>
    <w:bookmarkEnd w:id="12"/>
    <w:bookmarkEnd w:id="19"/>
    <w:p w:rsidR="00994B69" w:rsidRDefault="00E11952" w:rsidP="004133F1">
      <w:pPr>
        <w:spacing w:before="0" w:after="0"/>
      </w:pPr>
      <w:r w:rsidRPr="00FB161D">
        <w:t xml:space="preserve">FSA anticipates including, at a minimum, the following terms and conditions in the Phase II solicitation(s). The content required in these clauses may be required in Phase II but not as part of Phase I. </w:t>
      </w:r>
    </w:p>
    <w:p w:rsidR="009471D9" w:rsidRPr="00B578D2" w:rsidRDefault="009471D9" w:rsidP="004133F1">
      <w:pPr>
        <w:spacing w:before="0" w:after="0"/>
        <w:rPr>
          <w:b/>
        </w:rPr>
      </w:pPr>
    </w:p>
    <w:p w:rsidR="00E11952" w:rsidRPr="00FB161D" w:rsidRDefault="00E11952" w:rsidP="00B578D2">
      <w:pPr>
        <w:keepNext/>
        <w:spacing w:before="0" w:after="0"/>
      </w:pPr>
      <w:r w:rsidRPr="00FB161D">
        <w:rPr>
          <w:b/>
        </w:rPr>
        <w:t xml:space="preserve">Federal Acquisition Regulations </w:t>
      </w:r>
      <w:r w:rsidRPr="00FB161D">
        <w:t xml:space="preserve">(Full text of these clauses can be found at </w:t>
      </w:r>
      <w:hyperlink r:id="rId15" w:history="1">
        <w:r w:rsidRPr="00FB161D">
          <w:rPr>
            <w:rStyle w:val="Hyperlink"/>
          </w:rPr>
          <w:t>https://</w:t>
        </w:r>
      </w:hyperlink>
      <w:hyperlink r:id="rId16" w:history="1">
        <w:r w:rsidRPr="00FB161D">
          <w:rPr>
            <w:rStyle w:val="Hyperlink"/>
          </w:rPr>
          <w:t>www.acquisition.gov/browsefar</w:t>
        </w:r>
      </w:hyperlink>
      <w:r w:rsidRPr="00FB161D">
        <w:t xml:space="preserve">): </w:t>
      </w:r>
    </w:p>
    <w:p w:rsidR="00994B69" w:rsidRDefault="00994B69" w:rsidP="00B578D2">
      <w:pPr>
        <w:keepNext/>
        <w:spacing w:before="0" w:after="0"/>
      </w:pPr>
    </w:p>
    <w:p w:rsidR="00E11952" w:rsidRPr="00FB161D" w:rsidRDefault="00E11952" w:rsidP="00B578D2">
      <w:pPr>
        <w:keepNext/>
        <w:spacing w:before="0" w:after="0"/>
      </w:pPr>
      <w:r w:rsidRPr="00FB161D">
        <w:t>52.204-19 Incorporation by Reference of Representations and Certifications (Dec 2014)</w:t>
      </w:r>
    </w:p>
    <w:p w:rsidR="00E11952" w:rsidRPr="00FB161D" w:rsidRDefault="00E11952" w:rsidP="00B578D2">
      <w:pPr>
        <w:keepNext/>
        <w:spacing w:before="0" w:after="0"/>
      </w:pPr>
      <w:r w:rsidRPr="00FB161D">
        <w:t>52.233-4 Applicable Law For Breach Of Contract Claim (Oct 2004)</w:t>
      </w:r>
    </w:p>
    <w:p w:rsidR="00E11952" w:rsidRPr="00FB161D" w:rsidRDefault="00E11952" w:rsidP="00B578D2">
      <w:pPr>
        <w:keepNext/>
        <w:spacing w:before="0" w:after="0"/>
      </w:pPr>
      <w:r w:rsidRPr="00FB161D">
        <w:t>52.212-4 Contract Terms and Conditions -- Commercial Items (Jan 2017)</w:t>
      </w:r>
    </w:p>
    <w:p w:rsidR="00E11952" w:rsidRPr="00FB161D" w:rsidRDefault="00E11952" w:rsidP="00B578D2">
      <w:pPr>
        <w:keepNext/>
        <w:spacing w:before="0" w:after="0"/>
        <w:ind w:left="360" w:hanging="360"/>
      </w:pPr>
      <w:r w:rsidRPr="00FB161D">
        <w:t>52.212-5 Contract Terms and Conditions Required to Implement Statutes or Executive Orders -- Commercial Items (Nov 2017)</w:t>
      </w:r>
    </w:p>
    <w:p w:rsidR="00E11952" w:rsidRPr="00FB161D" w:rsidRDefault="00E11952" w:rsidP="00B578D2">
      <w:pPr>
        <w:keepNext/>
        <w:spacing w:before="0" w:after="0"/>
        <w:ind w:firstLine="720"/>
      </w:pPr>
      <w:r w:rsidRPr="004133F1">
        <w:rPr>
          <w:i/>
        </w:rPr>
        <w:t xml:space="preserve">The Contracting Officer will indicate which clauses in 52.212-5 will be included in the </w:t>
      </w:r>
      <w:r w:rsidRPr="004133F1">
        <w:rPr>
          <w:i/>
        </w:rPr>
        <w:tab/>
        <w:t>Phase II solicitation(s).</w:t>
      </w:r>
    </w:p>
    <w:p w:rsidR="00E11952" w:rsidRPr="00FB161D" w:rsidRDefault="00E11952" w:rsidP="00B578D2">
      <w:pPr>
        <w:keepNext/>
        <w:autoSpaceDE w:val="0"/>
        <w:autoSpaceDN w:val="0"/>
        <w:adjustRightInd w:val="0"/>
        <w:spacing w:before="0" w:after="0"/>
        <w:ind w:left="360" w:hanging="360"/>
        <w:rPr>
          <w:b/>
          <w:szCs w:val="24"/>
          <w:highlight w:val="yellow"/>
        </w:rPr>
      </w:pPr>
      <w:r w:rsidRPr="00FB161D">
        <w:t>52.239-70 Access to Contractor and Subcontractor Information Systems and Related Resources in Carrying Out Privacy and Information Security Inspections (Deviation) (Aug 2016)</w:t>
      </w:r>
      <w:r w:rsidRPr="00FB161D">
        <w:rPr>
          <w:b/>
          <w:bCs/>
          <w:szCs w:val="24"/>
          <w:highlight w:val="yellow"/>
        </w:rPr>
        <w:t xml:space="preserve"> </w:t>
      </w:r>
    </w:p>
    <w:p w:rsidR="00E11952" w:rsidRDefault="00E11952" w:rsidP="00E11952">
      <w:pPr>
        <w:pStyle w:val="NormalWeb"/>
        <w:spacing w:before="0" w:after="0"/>
        <w:rPr>
          <w:b/>
          <w:bCs/>
          <w:lang w:val="en"/>
        </w:rPr>
      </w:pPr>
      <w:bookmarkStart w:id="23" w:name="P280_62085"/>
      <w:bookmarkEnd w:id="23"/>
    </w:p>
    <w:p w:rsidR="00E11952" w:rsidRPr="004133F1" w:rsidRDefault="00E11952" w:rsidP="004133F1">
      <w:pPr>
        <w:pStyle w:val="NormalWeb"/>
        <w:spacing w:before="0" w:after="0"/>
        <w:rPr>
          <w:b/>
          <w:lang w:val="en"/>
        </w:rPr>
      </w:pPr>
      <w:r w:rsidRPr="004133F1">
        <w:rPr>
          <w:b/>
          <w:lang w:val="en"/>
        </w:rPr>
        <w:t>Department of Education Acquisition Regulations</w:t>
      </w:r>
    </w:p>
    <w:p w:rsidR="00E11952" w:rsidRDefault="00E11952" w:rsidP="00E11952">
      <w:pPr>
        <w:spacing w:before="0" w:after="0"/>
      </w:pPr>
    </w:p>
    <w:p w:rsidR="005B34DD" w:rsidRPr="00FB161D" w:rsidRDefault="00E11952" w:rsidP="00233425">
      <w:pPr>
        <w:spacing w:before="0" w:after="0"/>
        <w:rPr>
          <w:i/>
        </w:rPr>
      </w:pPr>
      <w:r w:rsidRPr="00FB161D">
        <w:rPr>
          <w:i/>
        </w:rPr>
        <w:t>For Phase I, please use the “Legacy” information at the website listed in paragraph (a) of 3452.239-71 and 3452.239-72.</w:t>
      </w:r>
      <w:bookmarkStart w:id="24" w:name="P269_60087"/>
      <w:bookmarkEnd w:id="24"/>
    </w:p>
    <w:p w:rsidR="005B34DD" w:rsidRDefault="005B34DD" w:rsidP="00E11952">
      <w:pPr>
        <w:pStyle w:val="NormalWeb"/>
        <w:spacing w:before="0" w:after="0"/>
        <w:rPr>
          <w:b/>
          <w:bCs/>
          <w:lang w:val="en"/>
        </w:rPr>
      </w:pPr>
    </w:p>
    <w:p w:rsidR="005B34DD" w:rsidRPr="004133F1" w:rsidRDefault="00E11952" w:rsidP="00B578D2">
      <w:pPr>
        <w:pStyle w:val="NormalWeb"/>
        <w:spacing w:before="0" w:after="0"/>
        <w:rPr>
          <w:lang w:val="en"/>
        </w:rPr>
      </w:pPr>
      <w:r w:rsidRPr="004133F1">
        <w:rPr>
          <w:b/>
          <w:lang w:val="en"/>
        </w:rPr>
        <w:t>3452.239-71 Notice to Offerors of Department Security Requirements (MAR 2011)</w:t>
      </w:r>
    </w:p>
    <w:p w:rsidR="005B34DD" w:rsidRDefault="005B34DD" w:rsidP="00E11952">
      <w:pPr>
        <w:pStyle w:val="NormalWeb"/>
        <w:spacing w:before="0" w:after="0"/>
        <w:rPr>
          <w:lang w:val="en"/>
        </w:rPr>
      </w:pPr>
    </w:p>
    <w:p w:rsidR="005B34DD" w:rsidRPr="004133F1" w:rsidRDefault="00E11952" w:rsidP="00B578D2">
      <w:pPr>
        <w:pStyle w:val="NormalWeb"/>
        <w:spacing w:before="0" w:after="0"/>
        <w:rPr>
          <w:lang w:val="en"/>
        </w:rPr>
      </w:pPr>
      <w:r w:rsidRPr="00B578D2">
        <w:t xml:space="preserve">(a) </w:t>
      </w:r>
      <w:r w:rsidRPr="004133F1">
        <w:rPr>
          <w:lang w:val="en"/>
        </w:rPr>
        <w:t xml:space="preserve">The offeror and any of its future subcontractors will have to comply with Department security policy requirements as set forth in the “Bidder's Security Package: Security Requirements for Contractors Doing Business with the Department of Education” at: </w:t>
      </w:r>
      <w:r w:rsidRPr="004133F1">
        <w:rPr>
          <w:i/>
          <w:lang w:val="en"/>
        </w:rPr>
        <w:t xml:space="preserve">http://www.ed.gov/fund/contract/about/bsp.html. </w:t>
      </w:r>
    </w:p>
    <w:p w:rsidR="005B34DD" w:rsidRDefault="005B34DD" w:rsidP="00E11952">
      <w:pPr>
        <w:pStyle w:val="NormalWeb"/>
        <w:spacing w:before="0" w:after="0"/>
        <w:rPr>
          <w:lang w:val="en"/>
        </w:rPr>
      </w:pPr>
    </w:p>
    <w:p w:rsidR="005B34DD" w:rsidRPr="004133F1" w:rsidRDefault="00E11952" w:rsidP="00B578D2">
      <w:pPr>
        <w:pStyle w:val="NormalWeb"/>
        <w:spacing w:before="0" w:after="0"/>
        <w:rPr>
          <w:lang w:val="en"/>
        </w:rPr>
      </w:pPr>
      <w:r w:rsidRPr="00B578D2">
        <w:t xml:space="preserve">(b) </w:t>
      </w:r>
      <w:r w:rsidRPr="004133F1">
        <w:rPr>
          <w:lang w:val="en"/>
        </w:rPr>
        <w:t xml:space="preserve">All contractor employees must undergo personnel security screening if they will be employed for 30 days or more, in accordance with Departmental Directive OM:5–101, “Contractor Employee Personnel Security Screenings,” available at: </w:t>
      </w:r>
      <w:r w:rsidRPr="004133F1">
        <w:rPr>
          <w:i/>
          <w:lang w:val="en"/>
        </w:rPr>
        <w:t xml:space="preserve">http://www.ed.gov/fund/contract/about/acs/acsom5101.doc. </w:t>
      </w:r>
    </w:p>
    <w:p w:rsidR="005B34DD" w:rsidRDefault="005B34DD" w:rsidP="00E11952">
      <w:pPr>
        <w:pStyle w:val="NormalWeb"/>
        <w:spacing w:before="0" w:after="0"/>
        <w:rPr>
          <w:lang w:val="en"/>
        </w:rPr>
      </w:pPr>
    </w:p>
    <w:p w:rsidR="00E11952" w:rsidRPr="004133F1" w:rsidRDefault="00E11952" w:rsidP="00B578D2">
      <w:pPr>
        <w:pStyle w:val="NormalWeb"/>
        <w:spacing w:before="0" w:after="0"/>
        <w:rPr>
          <w:lang w:val="en"/>
        </w:rPr>
      </w:pPr>
      <w:r w:rsidRPr="00B578D2">
        <w:t xml:space="preserve">(c) </w:t>
      </w:r>
      <w:r w:rsidRPr="004133F1">
        <w:rPr>
          <w:lang w:val="en"/>
        </w:rPr>
        <w:t>The offeror shall indicate the following employee positions it anticipates to employ in performance of this contract and their proposed risk levels based on the guidance provided in Appendix I of Departmental Directive OM:5–101:</w:t>
      </w:r>
    </w:p>
    <w:p w:rsidR="00E11952" w:rsidRPr="004133F1" w:rsidRDefault="00E11952" w:rsidP="00B578D2">
      <w:pPr>
        <w:pStyle w:val="NormalWeb"/>
        <w:spacing w:before="0" w:after="0"/>
        <w:rPr>
          <w:lang w:val="en"/>
        </w:rPr>
      </w:pPr>
      <w:r w:rsidRPr="004133F1">
        <w:rPr>
          <w:lang w:val="en"/>
        </w:rPr>
        <w:t>High Risk (HR): [Specify HR positions.].</w:t>
      </w:r>
    </w:p>
    <w:p w:rsidR="00E11952" w:rsidRPr="004133F1" w:rsidRDefault="00E11952" w:rsidP="00B578D2">
      <w:pPr>
        <w:pStyle w:val="NormalWeb"/>
        <w:spacing w:before="0" w:after="0"/>
        <w:rPr>
          <w:lang w:val="en"/>
        </w:rPr>
      </w:pPr>
      <w:r w:rsidRPr="004133F1">
        <w:rPr>
          <w:lang w:val="en"/>
        </w:rPr>
        <w:t>Moderate Risk (MR): [Specify MR positions.].</w:t>
      </w:r>
    </w:p>
    <w:p w:rsidR="005B34DD" w:rsidRPr="004133F1" w:rsidRDefault="00E11952" w:rsidP="00B578D2">
      <w:pPr>
        <w:pStyle w:val="NormalWeb"/>
        <w:spacing w:before="0" w:after="0"/>
        <w:rPr>
          <w:lang w:val="en"/>
        </w:rPr>
      </w:pPr>
      <w:r w:rsidRPr="004133F1">
        <w:rPr>
          <w:lang w:val="en"/>
        </w:rPr>
        <w:t>Low Risk (LR): [Specify LR positions.].</w:t>
      </w:r>
    </w:p>
    <w:p w:rsidR="005B34DD" w:rsidRDefault="005B34DD" w:rsidP="00E11952">
      <w:pPr>
        <w:pStyle w:val="NormalWeb"/>
        <w:spacing w:before="0" w:after="0"/>
        <w:rPr>
          <w:lang w:val="en"/>
        </w:rPr>
      </w:pPr>
    </w:p>
    <w:p w:rsidR="00E11952" w:rsidRPr="004133F1" w:rsidRDefault="00E11952" w:rsidP="00B578D2">
      <w:pPr>
        <w:pStyle w:val="NormalWeb"/>
        <w:spacing w:before="0" w:after="0"/>
        <w:rPr>
          <w:lang w:val="en"/>
        </w:rPr>
      </w:pPr>
      <w:r w:rsidRPr="00B578D2">
        <w:t xml:space="preserve">(d) </w:t>
      </w:r>
      <w:r w:rsidRPr="004133F1">
        <w:rPr>
          <w:lang w:val="en"/>
        </w:rPr>
        <w:t>In the event the Department disagrees with a proposed risk level assignment, the issue shall be subject to negotiation. However, if no agreement is reached, the Department's risk level assignment shall be used. The type of screening and the timing of the screening will depend upon the nature of the contractor position, the type of data to be accessed, and the type of information technology (IT) system access required. Personnel security screenings will be commensurate with the risk and magnitude of harm the individual could cause.</w:t>
      </w:r>
    </w:p>
    <w:p w:rsidR="00072FC5" w:rsidRPr="004133F1" w:rsidRDefault="00072FC5" w:rsidP="004133F1">
      <w:pPr>
        <w:pStyle w:val="NormalWeb"/>
        <w:spacing w:before="0" w:after="0"/>
        <w:rPr>
          <w:lang w:val="en"/>
        </w:rPr>
      </w:pPr>
    </w:p>
    <w:p w:rsidR="00E11952" w:rsidRPr="004133F1" w:rsidRDefault="00E11952" w:rsidP="00B578D2">
      <w:pPr>
        <w:pStyle w:val="NormalWeb"/>
        <w:spacing w:before="0" w:after="0"/>
        <w:jc w:val="center"/>
        <w:rPr>
          <w:lang w:val="en"/>
        </w:rPr>
      </w:pPr>
      <w:r w:rsidRPr="004133F1">
        <w:rPr>
          <w:lang w:val="en"/>
        </w:rPr>
        <w:t>(End of Provision)</w:t>
      </w:r>
    </w:p>
    <w:p w:rsidR="005B34DD" w:rsidRPr="004133F1" w:rsidRDefault="005B34DD" w:rsidP="004133F1">
      <w:pPr>
        <w:pStyle w:val="NormalWeb"/>
        <w:spacing w:before="0" w:after="0"/>
        <w:jc w:val="center"/>
        <w:rPr>
          <w:lang w:val="en"/>
        </w:rPr>
      </w:pPr>
    </w:p>
    <w:p w:rsidR="00E11952" w:rsidRPr="004133F1" w:rsidRDefault="00E11952" w:rsidP="00B578D2">
      <w:pPr>
        <w:pStyle w:val="NormalWeb"/>
        <w:spacing w:before="0" w:after="0"/>
        <w:rPr>
          <w:lang w:val="en"/>
        </w:rPr>
      </w:pPr>
      <w:r w:rsidRPr="004133F1">
        <w:rPr>
          <w:b/>
          <w:lang w:val="en"/>
        </w:rPr>
        <w:t>3452.239-72 Department Security Requirements (MAR 2011)</w:t>
      </w:r>
    </w:p>
    <w:p w:rsidR="005B34DD" w:rsidRDefault="005B34DD" w:rsidP="00E11952">
      <w:pPr>
        <w:pStyle w:val="NormalWeb"/>
        <w:spacing w:before="0" w:after="0"/>
        <w:rPr>
          <w:lang w:val="en"/>
        </w:rPr>
      </w:pPr>
    </w:p>
    <w:p w:rsidR="005B34DD" w:rsidRPr="004133F1" w:rsidRDefault="00E11952" w:rsidP="00B578D2">
      <w:pPr>
        <w:pStyle w:val="NormalWeb"/>
        <w:spacing w:before="0" w:after="0"/>
        <w:rPr>
          <w:lang w:val="en"/>
        </w:rPr>
      </w:pPr>
      <w:r w:rsidRPr="00B578D2">
        <w:t xml:space="preserve">(a) </w:t>
      </w:r>
      <w:r w:rsidRPr="004133F1">
        <w:rPr>
          <w:lang w:val="en"/>
        </w:rPr>
        <w:t xml:space="preserve">The contractor and its subcontractors shall comply with Department security policy requirements as set forth in the “Bidder's Security Package: Security Requirements for Contractors Doing Business with the Department of Education” at </w:t>
      </w:r>
      <w:r w:rsidRPr="004133F1">
        <w:rPr>
          <w:i/>
          <w:lang w:val="en"/>
        </w:rPr>
        <w:t xml:space="preserve">http://www.ed.gov/fund/contract/about/bsp.html. </w:t>
      </w:r>
    </w:p>
    <w:p w:rsidR="005B34DD" w:rsidRDefault="005B34DD" w:rsidP="00E11952">
      <w:pPr>
        <w:pStyle w:val="NormalWeb"/>
        <w:spacing w:before="0" w:after="0"/>
        <w:rPr>
          <w:lang w:val="en"/>
        </w:rPr>
      </w:pPr>
    </w:p>
    <w:p w:rsidR="00E11952" w:rsidRPr="004133F1" w:rsidRDefault="00E11952" w:rsidP="00B578D2">
      <w:pPr>
        <w:pStyle w:val="NormalWeb"/>
        <w:spacing w:before="0" w:after="0"/>
        <w:rPr>
          <w:lang w:val="en"/>
        </w:rPr>
      </w:pPr>
      <w:r w:rsidRPr="00B578D2">
        <w:t xml:space="preserve">(b) </w:t>
      </w:r>
      <w:r w:rsidRPr="004133F1">
        <w:rPr>
          <w:lang w:val="en"/>
        </w:rPr>
        <w:t>The following are the contractor employee positions required under this contract and their designated risk levels:</w:t>
      </w:r>
    </w:p>
    <w:p w:rsidR="00E11952" w:rsidRPr="004133F1" w:rsidRDefault="00E11952" w:rsidP="00B578D2">
      <w:pPr>
        <w:pStyle w:val="NormalWeb"/>
        <w:spacing w:before="0" w:after="0"/>
        <w:rPr>
          <w:lang w:val="en"/>
        </w:rPr>
      </w:pPr>
      <w:r w:rsidRPr="004133F1">
        <w:rPr>
          <w:lang w:val="en"/>
        </w:rPr>
        <w:t>High Risk (HR): [Specify HR positions.]</w:t>
      </w:r>
    </w:p>
    <w:p w:rsidR="00E11952" w:rsidRPr="004133F1" w:rsidRDefault="00E11952" w:rsidP="00B578D2">
      <w:pPr>
        <w:pStyle w:val="NormalWeb"/>
        <w:spacing w:before="0" w:after="0"/>
        <w:rPr>
          <w:lang w:val="en"/>
        </w:rPr>
      </w:pPr>
      <w:r w:rsidRPr="004133F1">
        <w:rPr>
          <w:lang w:val="en"/>
        </w:rPr>
        <w:t>Moderate Risk (MR): [Specify MR positions.]</w:t>
      </w:r>
    </w:p>
    <w:p w:rsidR="005B34DD" w:rsidRPr="004133F1" w:rsidRDefault="00E11952" w:rsidP="00B578D2">
      <w:pPr>
        <w:pStyle w:val="NormalWeb"/>
        <w:spacing w:before="0" w:after="0"/>
        <w:rPr>
          <w:lang w:val="en"/>
        </w:rPr>
      </w:pPr>
      <w:r w:rsidRPr="004133F1">
        <w:rPr>
          <w:lang w:val="en"/>
        </w:rPr>
        <w:t>Low Risk (LR): [Specify LR positions.]</w:t>
      </w:r>
    </w:p>
    <w:p w:rsidR="005B34DD" w:rsidRDefault="005B34DD" w:rsidP="00E11952">
      <w:pPr>
        <w:pStyle w:val="NormalWeb"/>
        <w:spacing w:before="0" w:after="0"/>
        <w:rPr>
          <w:lang w:val="en"/>
        </w:rPr>
      </w:pPr>
    </w:p>
    <w:p w:rsidR="005B34DD" w:rsidRPr="004133F1" w:rsidRDefault="00E11952" w:rsidP="00B578D2">
      <w:pPr>
        <w:pStyle w:val="NormalWeb"/>
        <w:spacing w:before="0" w:after="0"/>
        <w:rPr>
          <w:lang w:val="en"/>
        </w:rPr>
      </w:pPr>
      <w:r w:rsidRPr="00B578D2">
        <w:t xml:space="preserve">(c) </w:t>
      </w:r>
      <w:r w:rsidRPr="004133F1">
        <w:rPr>
          <w:lang w:val="en"/>
        </w:rPr>
        <w:t>All contractor employees must undergo personnel security screening if they will be employed for 30 days or more, in accordance with Departmental Directive OM:5–101, “Contractor Employee Personnel Security Screenings.” The type of screening and the timing of the screening will depend upon the nature of the contractor position, the type of data to be accessed, and the type of information technology (IT) system access required. Personnel security screenings will be commensurate with the risk and magnitude of harm the individual could cause.</w:t>
      </w:r>
    </w:p>
    <w:p w:rsidR="005B34DD" w:rsidRDefault="005B34DD" w:rsidP="00E11952">
      <w:pPr>
        <w:pStyle w:val="NormalWeb"/>
        <w:spacing w:before="0" w:after="0"/>
        <w:rPr>
          <w:lang w:val="en"/>
        </w:rPr>
      </w:pPr>
    </w:p>
    <w:p w:rsidR="00E11952" w:rsidRPr="004133F1" w:rsidRDefault="00E11952" w:rsidP="004133F1">
      <w:pPr>
        <w:pStyle w:val="NormalWeb"/>
        <w:spacing w:before="0" w:after="0"/>
        <w:rPr>
          <w:lang w:val="en"/>
        </w:rPr>
      </w:pPr>
      <w:r w:rsidRPr="00B578D2">
        <w:t xml:space="preserve">(d) </w:t>
      </w:r>
      <w:r w:rsidRPr="004133F1">
        <w:rPr>
          <w:lang w:val="en"/>
        </w:rPr>
        <w:t>The contractor shall—</w:t>
      </w:r>
    </w:p>
    <w:p w:rsidR="005B34DD" w:rsidRDefault="005B34DD" w:rsidP="00B578D2">
      <w:pPr>
        <w:pStyle w:val="NormalWeb"/>
        <w:spacing w:before="0" w:after="0"/>
        <w:rPr>
          <w:lang w:val="en"/>
        </w:rPr>
      </w:pPr>
    </w:p>
    <w:p w:rsidR="005B34DD" w:rsidRPr="004133F1" w:rsidRDefault="00E11952" w:rsidP="00B578D2">
      <w:pPr>
        <w:pStyle w:val="NormalWeb"/>
        <w:spacing w:before="0" w:after="0"/>
        <w:ind w:left="720"/>
        <w:rPr>
          <w:lang w:val="en"/>
        </w:rPr>
      </w:pPr>
      <w:r w:rsidRPr="00B578D2">
        <w:t xml:space="preserve">(1) </w:t>
      </w:r>
      <w:r w:rsidRPr="004133F1">
        <w:rPr>
          <w:lang w:val="en"/>
        </w:rPr>
        <w:t>Ensure that all non-U.S. citizen contractor employees are lawful permanent residents of the United States or have appropriate work authorization documents as required by the Department of Homeland Security, Bureau of Immigration and Appeals, to work in the United States.</w:t>
      </w:r>
    </w:p>
    <w:p w:rsidR="005B34DD" w:rsidRDefault="005B34DD" w:rsidP="005B34DD">
      <w:pPr>
        <w:pStyle w:val="NormalWeb"/>
        <w:spacing w:before="0" w:after="0"/>
        <w:ind w:left="720"/>
        <w:rPr>
          <w:lang w:val="en"/>
        </w:rPr>
      </w:pPr>
    </w:p>
    <w:p w:rsidR="005B34DD" w:rsidRPr="004133F1" w:rsidRDefault="00E11952" w:rsidP="00B578D2">
      <w:pPr>
        <w:pStyle w:val="NormalWeb"/>
        <w:spacing w:before="0" w:after="0"/>
        <w:ind w:left="720"/>
        <w:rPr>
          <w:lang w:val="en"/>
        </w:rPr>
      </w:pPr>
      <w:r w:rsidRPr="00B578D2">
        <w:t xml:space="preserve">(2) </w:t>
      </w:r>
      <w:r w:rsidRPr="004133F1">
        <w:rPr>
          <w:lang w:val="en"/>
        </w:rPr>
        <w:t>Ensure that no employees are assigned to high risk designated positions prior to a completed preliminary screening.</w:t>
      </w:r>
    </w:p>
    <w:p w:rsidR="005B34DD" w:rsidRDefault="005B34DD" w:rsidP="005B34DD">
      <w:pPr>
        <w:pStyle w:val="NormalWeb"/>
        <w:spacing w:before="0" w:after="0"/>
        <w:ind w:left="720"/>
        <w:rPr>
          <w:lang w:val="en"/>
        </w:rPr>
      </w:pPr>
    </w:p>
    <w:p w:rsidR="00E11952" w:rsidRPr="004133F1" w:rsidRDefault="00E11952" w:rsidP="00B578D2">
      <w:pPr>
        <w:pStyle w:val="NormalWeb"/>
        <w:spacing w:before="0" w:after="0"/>
        <w:ind w:left="720"/>
        <w:rPr>
          <w:lang w:val="en"/>
        </w:rPr>
      </w:pPr>
      <w:r w:rsidRPr="00B578D2">
        <w:t xml:space="preserve">(3) </w:t>
      </w:r>
      <w:r w:rsidRPr="004133F1">
        <w:rPr>
          <w:lang w:val="en"/>
        </w:rPr>
        <w:t>Submit all required personnel security forms to the contracting officer's representative (COR) within 24 hours of an assignment to a Department contract and ensure that the forms are complete.</w:t>
      </w:r>
    </w:p>
    <w:p w:rsidR="005B34DD" w:rsidRDefault="005B34DD" w:rsidP="005B34DD">
      <w:pPr>
        <w:pStyle w:val="NormalWeb"/>
        <w:spacing w:before="0" w:after="0"/>
        <w:ind w:left="720"/>
        <w:rPr>
          <w:lang w:val="en"/>
        </w:rPr>
      </w:pPr>
    </w:p>
    <w:p w:rsidR="005B34DD" w:rsidRPr="004133F1" w:rsidRDefault="00E11952" w:rsidP="00B578D2">
      <w:pPr>
        <w:pStyle w:val="NormalWeb"/>
        <w:spacing w:before="0" w:after="0"/>
        <w:ind w:left="720"/>
        <w:rPr>
          <w:lang w:val="en"/>
        </w:rPr>
      </w:pPr>
      <w:r w:rsidRPr="00B578D2">
        <w:t xml:space="preserve">(4) </w:t>
      </w:r>
      <w:r w:rsidRPr="004133F1">
        <w:rPr>
          <w:lang w:val="en"/>
        </w:rPr>
        <w:t>Ensure that no contractor employee is placed in a higher risk position than that for which he or she was previously approved, without the approval of the contracting officer or the COR, the Department personnel security officer, and the Department computer security officer.</w:t>
      </w:r>
    </w:p>
    <w:p w:rsidR="005B34DD" w:rsidRDefault="005B34DD" w:rsidP="005B34DD">
      <w:pPr>
        <w:pStyle w:val="NormalWeb"/>
        <w:spacing w:before="0" w:after="0"/>
        <w:ind w:left="720"/>
        <w:rPr>
          <w:lang w:val="en"/>
        </w:rPr>
      </w:pPr>
    </w:p>
    <w:p w:rsidR="00BD6813" w:rsidRPr="004133F1" w:rsidRDefault="00E11952" w:rsidP="00B578D2">
      <w:pPr>
        <w:pStyle w:val="NormalWeb"/>
        <w:spacing w:before="0" w:after="0"/>
        <w:ind w:left="720"/>
        <w:rPr>
          <w:lang w:val="en"/>
        </w:rPr>
      </w:pPr>
      <w:r w:rsidRPr="00B578D2">
        <w:t xml:space="preserve">(5) </w:t>
      </w:r>
      <w:r w:rsidRPr="004133F1">
        <w:rPr>
          <w:lang w:val="en"/>
        </w:rPr>
        <w:t>Ensure that all contractor employees occupying high-risk designated positions submit forms for reinvestigation every five years for the duration of the contract or if there is a break in service to a Department contract of 365 days or more.</w:t>
      </w:r>
    </w:p>
    <w:p w:rsidR="005B34DD" w:rsidRDefault="005B34DD" w:rsidP="005B34DD">
      <w:pPr>
        <w:pStyle w:val="NormalWeb"/>
        <w:spacing w:before="0" w:after="0"/>
        <w:ind w:left="720"/>
        <w:rPr>
          <w:lang w:val="en"/>
        </w:rPr>
      </w:pPr>
    </w:p>
    <w:p w:rsidR="005B34DD" w:rsidRPr="004133F1" w:rsidRDefault="00E11952" w:rsidP="00B578D2">
      <w:pPr>
        <w:pStyle w:val="NormalWeb"/>
        <w:spacing w:before="0" w:after="0"/>
        <w:ind w:left="720"/>
        <w:rPr>
          <w:lang w:val="en"/>
        </w:rPr>
      </w:pPr>
      <w:r w:rsidRPr="00B578D2">
        <w:t xml:space="preserve">(6) </w:t>
      </w:r>
      <w:r w:rsidRPr="004133F1">
        <w:rPr>
          <w:lang w:val="en"/>
        </w:rPr>
        <w:t>Report to the COR all instances of individuals seeking to obtain unauthorized access to any departmental IT system, or sensitive but unclassified and/or Privacy Act protected information.</w:t>
      </w:r>
    </w:p>
    <w:p w:rsidR="005B34DD" w:rsidRDefault="005B34DD" w:rsidP="005B34DD">
      <w:pPr>
        <w:pStyle w:val="NormalWeb"/>
        <w:spacing w:before="0" w:after="0"/>
        <w:ind w:left="720"/>
        <w:rPr>
          <w:lang w:val="en"/>
        </w:rPr>
      </w:pPr>
    </w:p>
    <w:p w:rsidR="005B34DD" w:rsidRPr="004133F1" w:rsidRDefault="00E11952" w:rsidP="00B578D2">
      <w:pPr>
        <w:pStyle w:val="NormalWeb"/>
        <w:spacing w:before="0" w:after="0"/>
        <w:ind w:left="720"/>
        <w:rPr>
          <w:lang w:val="en"/>
        </w:rPr>
      </w:pPr>
      <w:r w:rsidRPr="00B578D2">
        <w:t xml:space="preserve">(7) </w:t>
      </w:r>
      <w:r w:rsidRPr="004133F1">
        <w:rPr>
          <w:lang w:val="en"/>
        </w:rPr>
        <w:t>Report to the COR any information that raises an issue as to whether a contractor employee's eligibility for continued employment or access to Department IT systems, or sensitive but unclassified and/or Privacy Act protected information, promotes the efficiency of the service or violates the public trust.</w:t>
      </w:r>
    </w:p>
    <w:p w:rsidR="005B34DD" w:rsidRDefault="005B34DD" w:rsidP="005B34DD">
      <w:pPr>
        <w:pStyle w:val="NormalWeb"/>
        <w:spacing w:before="0" w:after="0"/>
        <w:ind w:left="720"/>
        <w:rPr>
          <w:lang w:val="en"/>
        </w:rPr>
      </w:pPr>
    </w:p>
    <w:p w:rsidR="00E11952" w:rsidRPr="004133F1" w:rsidRDefault="00E11952" w:rsidP="00B578D2">
      <w:pPr>
        <w:pStyle w:val="NormalWeb"/>
        <w:spacing w:before="0" w:after="0"/>
        <w:ind w:left="720"/>
        <w:rPr>
          <w:lang w:val="en"/>
        </w:rPr>
      </w:pPr>
      <w:r w:rsidRPr="00B578D2">
        <w:t xml:space="preserve">(8) </w:t>
      </w:r>
      <w:r w:rsidRPr="004133F1">
        <w:rPr>
          <w:lang w:val="en"/>
        </w:rPr>
        <w:t>Withdraw from consideration under the contract any employee receiving an unfavorable adjudication determination.</w:t>
      </w:r>
    </w:p>
    <w:p w:rsidR="00BD6813" w:rsidRPr="004133F1" w:rsidRDefault="00E11952" w:rsidP="00B578D2">
      <w:pPr>
        <w:pStyle w:val="NormalWeb"/>
        <w:spacing w:before="0" w:after="0"/>
        <w:ind w:left="720"/>
        <w:rPr>
          <w:lang w:val="en"/>
        </w:rPr>
      </w:pPr>
      <w:r w:rsidRPr="00B578D2">
        <w:t xml:space="preserve">(9) </w:t>
      </w:r>
      <w:r w:rsidRPr="004133F1">
        <w:rPr>
          <w:lang w:val="en"/>
        </w:rPr>
        <w:t>Officially notify each contractor employee if he or she will no longer work on a Department contract.</w:t>
      </w:r>
    </w:p>
    <w:p w:rsidR="005B34DD" w:rsidRDefault="005B34DD" w:rsidP="005B34DD">
      <w:pPr>
        <w:pStyle w:val="NormalWeb"/>
        <w:spacing w:before="0" w:after="0"/>
        <w:ind w:left="720"/>
        <w:rPr>
          <w:lang w:val="en"/>
        </w:rPr>
      </w:pPr>
    </w:p>
    <w:p w:rsidR="005B34DD" w:rsidRPr="004133F1" w:rsidRDefault="00E11952" w:rsidP="00B578D2">
      <w:pPr>
        <w:pStyle w:val="NormalWeb"/>
        <w:spacing w:before="0" w:after="0"/>
        <w:ind w:left="720"/>
        <w:rPr>
          <w:lang w:val="en"/>
        </w:rPr>
      </w:pPr>
      <w:r w:rsidRPr="00B578D2">
        <w:t xml:space="preserve">(10) </w:t>
      </w:r>
      <w:r w:rsidRPr="004133F1">
        <w:rPr>
          <w:lang w:val="en"/>
        </w:rPr>
        <w:t>Abide by the requirements in Departmental Directive OM:5–101, “Contractor Employee Personnel Security Screenings.”</w:t>
      </w:r>
    </w:p>
    <w:p w:rsidR="005B34DD" w:rsidRDefault="005B34DD" w:rsidP="00E11952">
      <w:pPr>
        <w:pStyle w:val="NormalWeb"/>
        <w:spacing w:before="0" w:after="0"/>
        <w:rPr>
          <w:lang w:val="en"/>
        </w:rPr>
      </w:pPr>
    </w:p>
    <w:p w:rsidR="005B34DD" w:rsidRPr="004133F1" w:rsidRDefault="00E11952" w:rsidP="00B578D2">
      <w:pPr>
        <w:pStyle w:val="NormalWeb"/>
        <w:spacing w:before="0" w:after="0"/>
        <w:rPr>
          <w:lang w:val="en"/>
        </w:rPr>
      </w:pPr>
      <w:r w:rsidRPr="00B578D2">
        <w:t xml:space="preserve">(e) </w:t>
      </w:r>
      <w:r w:rsidRPr="004133F1">
        <w:rPr>
          <w:lang w:val="en"/>
        </w:rPr>
        <w:t>Further information including definitions of terms used in this clause and a list of required investigative forms for each risk designation are contained in Departmental Directive OM:5–101, “Contractor Employee Personnel Security Screenings” available at the Web site listed in the first paragraph of this clause.</w:t>
      </w:r>
    </w:p>
    <w:p w:rsidR="005B34DD" w:rsidRDefault="005B34DD" w:rsidP="00E11952">
      <w:pPr>
        <w:pStyle w:val="NormalWeb"/>
        <w:spacing w:before="0" w:after="0"/>
        <w:rPr>
          <w:lang w:val="en"/>
        </w:rPr>
      </w:pPr>
    </w:p>
    <w:p w:rsidR="00E11952" w:rsidRPr="004133F1" w:rsidRDefault="00E11952" w:rsidP="00B578D2">
      <w:pPr>
        <w:pStyle w:val="NormalWeb"/>
        <w:spacing w:before="0" w:after="0"/>
        <w:rPr>
          <w:lang w:val="en"/>
        </w:rPr>
      </w:pPr>
      <w:r w:rsidRPr="00B578D2">
        <w:t xml:space="preserve">(f) </w:t>
      </w:r>
      <w:r w:rsidRPr="004133F1">
        <w:rPr>
          <w:lang w:val="en"/>
        </w:rPr>
        <w:t>Failure to comply with the contractor personnel security requirements may result in a termination of the contract for default.</w:t>
      </w:r>
    </w:p>
    <w:p w:rsidR="00F60ED6" w:rsidRPr="004133F1" w:rsidRDefault="00F60ED6" w:rsidP="004133F1">
      <w:pPr>
        <w:pStyle w:val="NormalWeb"/>
        <w:spacing w:before="0" w:after="0"/>
        <w:rPr>
          <w:lang w:val="en"/>
        </w:rPr>
      </w:pPr>
    </w:p>
    <w:p w:rsidR="00E11952" w:rsidRPr="004133F1" w:rsidRDefault="00E11952" w:rsidP="00B578D2">
      <w:pPr>
        <w:pStyle w:val="NormalWeb"/>
        <w:spacing w:before="0" w:after="0"/>
        <w:jc w:val="center"/>
        <w:rPr>
          <w:lang w:val="en"/>
        </w:rPr>
      </w:pPr>
      <w:r w:rsidRPr="004133F1">
        <w:rPr>
          <w:lang w:val="en"/>
        </w:rPr>
        <w:t>(End of Clause)</w:t>
      </w:r>
    </w:p>
    <w:p w:rsidR="00F60ED6" w:rsidRPr="004133F1" w:rsidRDefault="00F60ED6" w:rsidP="004133F1">
      <w:pPr>
        <w:pStyle w:val="NormalWeb"/>
        <w:spacing w:before="0" w:after="0"/>
        <w:jc w:val="center"/>
        <w:rPr>
          <w:lang w:val="en"/>
        </w:rPr>
      </w:pPr>
    </w:p>
    <w:p w:rsidR="00994B69" w:rsidRPr="004133F1" w:rsidRDefault="00E11952" w:rsidP="00B578D2">
      <w:pPr>
        <w:pStyle w:val="NormalWeb"/>
        <w:keepNext/>
        <w:spacing w:before="0" w:after="0"/>
        <w:rPr>
          <w:b/>
          <w:lang w:val="en"/>
        </w:rPr>
      </w:pPr>
      <w:r w:rsidRPr="004133F1">
        <w:rPr>
          <w:b/>
          <w:lang w:val="en"/>
        </w:rPr>
        <w:t>Fe</w:t>
      </w:r>
      <w:r w:rsidR="004C739F" w:rsidRPr="004133F1">
        <w:rPr>
          <w:b/>
          <w:lang w:val="en"/>
        </w:rPr>
        <w:t>deral Student Aid Local Clauses</w:t>
      </w:r>
    </w:p>
    <w:p w:rsidR="00994B69" w:rsidRDefault="00994B69" w:rsidP="00E11952">
      <w:pPr>
        <w:pStyle w:val="NormalWeb"/>
        <w:spacing w:before="0" w:after="0"/>
        <w:rPr>
          <w:b/>
          <w:bCs/>
          <w:lang w:val="en"/>
        </w:rPr>
      </w:pPr>
    </w:p>
    <w:p w:rsidR="00E11952" w:rsidRPr="00B578D2" w:rsidRDefault="00E11952" w:rsidP="00B578D2">
      <w:pPr>
        <w:spacing w:before="0" w:after="0"/>
        <w:rPr>
          <w:b/>
        </w:rPr>
      </w:pPr>
      <w:r w:rsidRPr="00235718">
        <w:rPr>
          <w:b/>
        </w:rPr>
        <w:t>FSA 37-2 Alternate 1 Continuation of Mission Critical Contractor Services (OCT 2012)</w:t>
      </w:r>
    </w:p>
    <w:p w:rsidR="00E11952" w:rsidRDefault="00E11952" w:rsidP="00E11952">
      <w:pPr>
        <w:pStyle w:val="DFARS"/>
        <w:widowControl w:val="0"/>
        <w:spacing w:line="240" w:lineRule="auto"/>
        <w:rPr>
          <w:rFonts w:ascii="Times New Roman" w:hAnsi="Times New Roman"/>
          <w:szCs w:val="24"/>
        </w:rPr>
      </w:pPr>
    </w:p>
    <w:p w:rsidR="00E11952" w:rsidRPr="004133F1" w:rsidRDefault="00E11952" w:rsidP="004133F1">
      <w:pPr>
        <w:pStyle w:val="DFARS"/>
        <w:widowControl w:val="0"/>
        <w:spacing w:line="240" w:lineRule="auto"/>
        <w:rPr>
          <w:rFonts w:ascii="Times New Roman" w:hAnsi="Times New Roman"/>
          <w:i/>
        </w:rPr>
      </w:pPr>
      <w:r w:rsidRPr="00B578D2">
        <w:t>(a</w:t>
      </w:r>
      <w:r w:rsidRPr="00B578D2">
        <w:rPr>
          <w:i/>
        </w:rPr>
        <w:t xml:space="preserve">) </w:t>
      </w:r>
      <w:r w:rsidRPr="00B578D2">
        <w:rPr>
          <w:rFonts w:ascii="Times New Roman" w:hAnsi="Times New Roman"/>
          <w:color w:val="000000"/>
          <w:spacing w:val="0"/>
          <w:kern w:val="0"/>
        </w:rPr>
        <w:t>Definition</w:t>
      </w:r>
      <w:r w:rsidRPr="004133F1">
        <w:rPr>
          <w:rFonts w:ascii="Times New Roman" w:hAnsi="Times New Roman"/>
          <w:i/>
        </w:rPr>
        <w:t xml:space="preserve">.  </w:t>
      </w:r>
      <w:r w:rsidRPr="004133F1">
        <w:rPr>
          <w:rFonts w:ascii="Times New Roman" w:hAnsi="Times New Roman"/>
        </w:rPr>
        <w:t>As used in this clause</w:t>
      </w:r>
      <w:r w:rsidRPr="004133F1">
        <w:rPr>
          <w:rFonts w:ascii="Times New Roman" w:hAnsi="Times New Roman"/>
          <w:i/>
        </w:rPr>
        <w:t>—</w:t>
      </w:r>
    </w:p>
    <w:p w:rsidR="00E11952" w:rsidRPr="00A83C6B" w:rsidRDefault="00E11952" w:rsidP="00E11952">
      <w:pPr>
        <w:pStyle w:val="DFARS"/>
        <w:spacing w:line="240" w:lineRule="auto"/>
        <w:rPr>
          <w:rFonts w:ascii="Times New Roman" w:hAnsi="Times New Roman"/>
          <w:i/>
          <w:szCs w:val="24"/>
        </w:rPr>
      </w:pPr>
    </w:p>
    <w:p w:rsidR="00E11952" w:rsidRPr="004133F1" w:rsidRDefault="00E11952" w:rsidP="009471D9">
      <w:pPr>
        <w:pStyle w:val="DFARS"/>
        <w:spacing w:line="240" w:lineRule="auto"/>
        <w:ind w:left="720"/>
        <w:rPr>
          <w:rFonts w:ascii="Times New Roman" w:hAnsi="Times New Roman"/>
          <w:color w:val="000000"/>
          <w:spacing w:val="0"/>
          <w:kern w:val="0"/>
        </w:rPr>
      </w:pPr>
      <w:r w:rsidRPr="009471D9">
        <w:t>(</w:t>
      </w:r>
      <w:r w:rsidRPr="00B578D2">
        <w:rPr>
          <w:color w:val="000000"/>
        </w:rPr>
        <w:t xml:space="preserve">1) </w:t>
      </w:r>
      <w:r w:rsidRPr="004133F1">
        <w:rPr>
          <w:rFonts w:ascii="Times New Roman" w:hAnsi="Times New Roman"/>
          <w:color w:val="000000"/>
          <w:spacing w:val="0"/>
          <w:kern w:val="0"/>
        </w:rPr>
        <w:t xml:space="preserve">Mission Critical Contractor System or Other Services are defined as a system or other services residing at the Data Center that have a </w:t>
      </w:r>
      <w:r w:rsidRPr="004133F1">
        <w:rPr>
          <w:rFonts w:ascii="Times New Roman" w:hAnsi="Times New Roman"/>
        </w:rPr>
        <w:t>material impact on the accomplishment of the Federal Student Aid mission.</w:t>
      </w:r>
      <w:r w:rsidRPr="004133F1">
        <w:rPr>
          <w:rFonts w:ascii="Times New Roman" w:hAnsi="Times New Roman"/>
          <w:i/>
        </w:rPr>
        <w:t xml:space="preserve"> </w:t>
      </w:r>
      <w:r w:rsidRPr="004133F1">
        <w:rPr>
          <w:rFonts w:ascii="Times New Roman" w:hAnsi="Times New Roman"/>
          <w:color w:val="000000"/>
          <w:spacing w:val="0"/>
          <w:kern w:val="0"/>
        </w:rPr>
        <w:t xml:space="preserve"> </w:t>
      </w:r>
    </w:p>
    <w:p w:rsidR="005B34DD" w:rsidRDefault="005B34DD" w:rsidP="00E11952">
      <w:pPr>
        <w:spacing w:before="0" w:after="0"/>
        <w:rPr>
          <w:color w:val="000000"/>
          <w:szCs w:val="24"/>
        </w:rPr>
      </w:pPr>
    </w:p>
    <w:p w:rsidR="005B34DD" w:rsidRPr="004133F1" w:rsidRDefault="00E11952" w:rsidP="00B578D2">
      <w:pPr>
        <w:spacing w:before="0" w:after="0"/>
        <w:rPr>
          <w:color w:val="000000"/>
        </w:rPr>
      </w:pPr>
      <w:r w:rsidRPr="00A83C6B">
        <w:rPr>
          <w:color w:val="000000"/>
          <w:szCs w:val="24"/>
        </w:rPr>
        <w:t xml:space="preserve">(b) </w:t>
      </w:r>
      <w:r w:rsidRPr="004133F1">
        <w:rPr>
          <w:color w:val="000000"/>
        </w:rPr>
        <w:t>The services under this contract are vital to the mission of the Department of Education (ED).  The Contractor shall be responsible for the availability of all systems operated at the Data Center pursuant to this contract, or other services performed by the Contractor for ED.  This clause applies to all or any part of the contract that includes services that directly support the agency's mission.</w:t>
      </w:r>
    </w:p>
    <w:p w:rsidR="005B34DD" w:rsidRDefault="005B34DD" w:rsidP="00E11952">
      <w:pPr>
        <w:spacing w:before="0" w:after="0"/>
        <w:rPr>
          <w:color w:val="000000"/>
          <w:szCs w:val="24"/>
        </w:rPr>
      </w:pPr>
    </w:p>
    <w:p w:rsidR="00E11952" w:rsidRPr="004133F1" w:rsidRDefault="00E11952" w:rsidP="00B578D2">
      <w:pPr>
        <w:spacing w:before="0" w:after="0"/>
        <w:rPr>
          <w:color w:val="000000"/>
        </w:rPr>
      </w:pPr>
      <w:r w:rsidRPr="00A83C6B">
        <w:rPr>
          <w:color w:val="000000"/>
          <w:szCs w:val="24"/>
        </w:rPr>
        <w:t xml:space="preserve">(c) </w:t>
      </w:r>
      <w:r w:rsidRPr="004133F1">
        <w:rPr>
          <w:color w:val="000000"/>
        </w:rPr>
        <w:t xml:space="preserve">The Contractor shall provide, implement, and maintain a </w:t>
      </w:r>
      <w:r w:rsidRPr="004133F1">
        <w:t>Continuation of Mission Critical Services Plan</w:t>
      </w:r>
      <w:r w:rsidRPr="004133F1">
        <w:rPr>
          <w:color w:val="000000"/>
        </w:rPr>
        <w:t xml:space="preserve"> for continuing performance of services no matter the circumstances.  The Plan shall describe the processes and procedures that will be followed to ensure continued availability of services under this contract.  Any alternate site used as part of Disaster Recovery shall be fully operational within ___ TBD__</w:t>
      </w:r>
      <w:r w:rsidRPr="004133F1">
        <w:rPr>
          <w:b/>
          <w:color w:val="000000"/>
        </w:rPr>
        <w:t xml:space="preserve"> </w:t>
      </w:r>
      <w:r w:rsidRPr="004133F1">
        <w:rPr>
          <w:color w:val="000000"/>
        </w:rPr>
        <w:t>of a declared disaster.</w:t>
      </w:r>
      <w:r w:rsidRPr="004133F1">
        <w:rPr>
          <w:b/>
          <w:color w:val="000000"/>
        </w:rPr>
        <w:t xml:space="preserve">  </w:t>
      </w:r>
      <w:r w:rsidRPr="004133F1">
        <w:rPr>
          <w:color w:val="000000"/>
        </w:rPr>
        <w:t>The Contractor shall identify in the Plan the provisions made for the acquisition of mission critical personnel and resources, if necessary, for continuity of operations for up to 30 days or until normal operations can be resumed.</w:t>
      </w:r>
    </w:p>
    <w:p w:rsidR="005B34DD" w:rsidRPr="004133F1" w:rsidRDefault="00E11952" w:rsidP="00B578D2">
      <w:pPr>
        <w:spacing w:before="0" w:after="0"/>
      </w:pPr>
      <w:r w:rsidRPr="00A83C6B">
        <w:rPr>
          <w:szCs w:val="24"/>
        </w:rPr>
        <w:t xml:space="preserve">(d)  </w:t>
      </w:r>
      <w:r w:rsidRPr="004133F1">
        <w:t>The offeror shall provide with its offer a written preliminary plan describing how it will continue to perform the contractor services listed in Attachment __TBD ___, Mission Critical Contractor Services, dated __TBD__.</w:t>
      </w:r>
    </w:p>
    <w:p w:rsidR="005B34DD" w:rsidRDefault="005B34DD" w:rsidP="00E11952">
      <w:pPr>
        <w:spacing w:before="0" w:after="0"/>
        <w:rPr>
          <w:color w:val="000000"/>
          <w:szCs w:val="24"/>
        </w:rPr>
      </w:pPr>
    </w:p>
    <w:p w:rsidR="00E11952" w:rsidRPr="004133F1" w:rsidRDefault="00E11952" w:rsidP="00B578D2">
      <w:pPr>
        <w:spacing w:before="0" w:after="0"/>
        <w:rPr>
          <w:color w:val="000000"/>
        </w:rPr>
      </w:pPr>
      <w:r w:rsidRPr="00A83C6B">
        <w:rPr>
          <w:color w:val="000000"/>
          <w:szCs w:val="24"/>
        </w:rPr>
        <w:t xml:space="preserve">(e) </w:t>
      </w:r>
      <w:r w:rsidRPr="004133F1">
        <w:rPr>
          <w:color w:val="000000"/>
        </w:rPr>
        <w:t xml:space="preserve">Within __ TBD__ days after contract award, the Contractor shall submit its Plan for approval, which shall be consistent with and further detail the approach contained in the offeror's proposal.  The Plan, as approved by the Contracting Officer, shall be incorporated into the contract as a compliance document.  The Plan must, at a minimum, address: </w:t>
      </w:r>
    </w:p>
    <w:p w:rsidR="00E11952" w:rsidRPr="004133F1" w:rsidRDefault="00E11952" w:rsidP="00B578D2">
      <w:pPr>
        <w:pStyle w:val="ListParagraph"/>
        <w:numPr>
          <w:ilvl w:val="0"/>
          <w:numId w:val="33"/>
        </w:numPr>
        <w:spacing w:before="0" w:after="0"/>
        <w:rPr>
          <w:color w:val="000000"/>
        </w:rPr>
      </w:pPr>
      <w:r w:rsidRPr="004133F1">
        <w:rPr>
          <w:color w:val="000000"/>
        </w:rPr>
        <w:t xml:space="preserve">Name of company’s officer overall responsible for the maintenance, management, exercising and execution of the Plan; </w:t>
      </w:r>
    </w:p>
    <w:p w:rsidR="00E11952" w:rsidRPr="004133F1" w:rsidRDefault="00E11952" w:rsidP="00B578D2">
      <w:pPr>
        <w:numPr>
          <w:ilvl w:val="0"/>
          <w:numId w:val="33"/>
        </w:numPr>
        <w:spacing w:before="0" w:after="0"/>
        <w:ind w:left="1260" w:hanging="540"/>
        <w:rPr>
          <w:color w:val="000000"/>
        </w:rPr>
      </w:pPr>
      <w:r w:rsidRPr="004133F1">
        <w:rPr>
          <w:color w:val="000000"/>
        </w:rPr>
        <w:t>Plans and procedures;</w:t>
      </w:r>
    </w:p>
    <w:p w:rsidR="00E11952" w:rsidRPr="004133F1" w:rsidRDefault="00E11952" w:rsidP="00B578D2">
      <w:pPr>
        <w:numPr>
          <w:ilvl w:val="0"/>
          <w:numId w:val="33"/>
        </w:numPr>
        <w:spacing w:before="0" w:after="0"/>
        <w:ind w:left="1260" w:hanging="540"/>
        <w:rPr>
          <w:color w:val="000000"/>
        </w:rPr>
      </w:pPr>
      <w:r w:rsidRPr="004133F1">
        <w:rPr>
          <w:color w:val="000000"/>
        </w:rPr>
        <w:t>Identification of mission critical functions;</w:t>
      </w:r>
    </w:p>
    <w:p w:rsidR="00E11952" w:rsidRPr="004133F1" w:rsidRDefault="00E11952" w:rsidP="00B578D2">
      <w:pPr>
        <w:numPr>
          <w:ilvl w:val="0"/>
          <w:numId w:val="33"/>
        </w:numPr>
        <w:spacing w:before="0" w:after="0"/>
        <w:ind w:left="1260" w:hanging="540"/>
        <w:rPr>
          <w:color w:val="000000"/>
        </w:rPr>
      </w:pPr>
      <w:r w:rsidRPr="004133F1">
        <w:rPr>
          <w:color w:val="000000"/>
        </w:rPr>
        <w:t>The time lapse associated with the initiation of the acquisition of mission critical personnel and resources and their actual availability on site;</w:t>
      </w:r>
    </w:p>
    <w:p w:rsidR="00E11952" w:rsidRPr="004133F1" w:rsidRDefault="00E11952" w:rsidP="00B578D2">
      <w:pPr>
        <w:numPr>
          <w:ilvl w:val="0"/>
          <w:numId w:val="33"/>
        </w:numPr>
        <w:spacing w:before="0" w:after="0"/>
        <w:ind w:left="1260" w:hanging="540"/>
        <w:rPr>
          <w:color w:val="000000"/>
        </w:rPr>
      </w:pPr>
      <w:r w:rsidRPr="004133F1">
        <w:rPr>
          <w:color w:val="000000"/>
        </w:rPr>
        <w:t>Delegations of authority, planned order of succession, and cross-training to ensure personnel are available to provide services and make key decisions;</w:t>
      </w:r>
    </w:p>
    <w:p w:rsidR="00E11952" w:rsidRPr="004133F1" w:rsidRDefault="00E11952" w:rsidP="00B578D2">
      <w:pPr>
        <w:numPr>
          <w:ilvl w:val="0"/>
          <w:numId w:val="33"/>
        </w:numPr>
        <w:spacing w:before="0" w:after="0"/>
        <w:ind w:left="1260" w:hanging="540"/>
        <w:rPr>
          <w:color w:val="000000"/>
        </w:rPr>
      </w:pPr>
      <w:r w:rsidRPr="004133F1">
        <w:rPr>
          <w:color w:val="000000"/>
        </w:rPr>
        <w:t>Proposed alternate operating facilities, interoperable, connectivity and emergency communications approach;</w:t>
      </w:r>
    </w:p>
    <w:p w:rsidR="00E11952" w:rsidRPr="004133F1" w:rsidRDefault="00E11952" w:rsidP="00B578D2">
      <w:pPr>
        <w:numPr>
          <w:ilvl w:val="0"/>
          <w:numId w:val="33"/>
        </w:numPr>
        <w:spacing w:before="0" w:after="0"/>
        <w:ind w:left="1260" w:hanging="540"/>
        <w:rPr>
          <w:color w:val="000000"/>
        </w:rPr>
      </w:pPr>
      <w:r w:rsidRPr="004133F1">
        <w:rPr>
          <w:color w:val="000000"/>
        </w:rPr>
        <w:t>Critical records or data storage procedures;</w:t>
      </w:r>
    </w:p>
    <w:p w:rsidR="00E11952" w:rsidRPr="004133F1" w:rsidRDefault="00E11952" w:rsidP="00B578D2">
      <w:pPr>
        <w:numPr>
          <w:ilvl w:val="0"/>
          <w:numId w:val="33"/>
        </w:numPr>
        <w:spacing w:before="0" w:after="0"/>
        <w:ind w:left="1260" w:hanging="540"/>
        <w:rPr>
          <w:color w:val="000000"/>
        </w:rPr>
      </w:pPr>
      <w:r w:rsidRPr="004133F1">
        <w:rPr>
          <w:color w:val="000000"/>
        </w:rPr>
        <w:t>Protection of human capital;</w:t>
      </w:r>
    </w:p>
    <w:p w:rsidR="00E11952" w:rsidRPr="004133F1" w:rsidRDefault="00E11952" w:rsidP="00B578D2">
      <w:pPr>
        <w:numPr>
          <w:ilvl w:val="0"/>
          <w:numId w:val="33"/>
        </w:numPr>
        <w:spacing w:before="0" w:after="0"/>
        <w:ind w:left="1260" w:hanging="540"/>
        <w:rPr>
          <w:color w:val="000000"/>
        </w:rPr>
      </w:pPr>
      <w:r w:rsidRPr="004133F1">
        <w:rPr>
          <w:color w:val="000000"/>
        </w:rPr>
        <w:t>Testing approach for __</w:t>
      </w:r>
      <w:r w:rsidRPr="004133F1">
        <w:t xml:space="preserve">TBD__, </w:t>
      </w:r>
      <w:r w:rsidRPr="004133F1">
        <w:rPr>
          <w:color w:val="000000"/>
        </w:rPr>
        <w:t xml:space="preserve">  annual tests a year; </w:t>
      </w:r>
    </w:p>
    <w:p w:rsidR="00E11952" w:rsidRPr="004133F1" w:rsidRDefault="00E11952" w:rsidP="00B578D2">
      <w:pPr>
        <w:numPr>
          <w:ilvl w:val="0"/>
          <w:numId w:val="33"/>
        </w:numPr>
        <w:spacing w:before="0" w:after="0"/>
        <w:ind w:left="1260" w:hanging="540"/>
        <w:rPr>
          <w:color w:val="000000"/>
        </w:rPr>
      </w:pPr>
      <w:r w:rsidRPr="004133F1">
        <w:rPr>
          <w:color w:val="000000"/>
        </w:rPr>
        <w:t>Training plan;</w:t>
      </w:r>
    </w:p>
    <w:p w:rsidR="00E11952" w:rsidRPr="004133F1" w:rsidRDefault="00E11952" w:rsidP="00B578D2">
      <w:pPr>
        <w:numPr>
          <w:ilvl w:val="0"/>
          <w:numId w:val="33"/>
        </w:numPr>
        <w:spacing w:before="0" w:after="0"/>
        <w:ind w:left="1260" w:hanging="540"/>
        <w:rPr>
          <w:color w:val="000000"/>
        </w:rPr>
      </w:pPr>
      <w:r w:rsidRPr="004133F1">
        <w:rPr>
          <w:color w:val="000000"/>
        </w:rPr>
        <w:t xml:space="preserve">Delegation of control and direction; </w:t>
      </w:r>
    </w:p>
    <w:p w:rsidR="00E11952" w:rsidRPr="004133F1" w:rsidRDefault="00E11952" w:rsidP="00B578D2">
      <w:pPr>
        <w:numPr>
          <w:ilvl w:val="0"/>
          <w:numId w:val="33"/>
        </w:numPr>
        <w:spacing w:before="0" w:after="0"/>
        <w:ind w:left="1260" w:hanging="540"/>
        <w:rPr>
          <w:color w:val="000000"/>
        </w:rPr>
      </w:pPr>
      <w:r w:rsidRPr="004133F1">
        <w:rPr>
          <w:color w:val="000000"/>
        </w:rPr>
        <w:t>Reconstitution and resuming normal operations plans; and</w:t>
      </w:r>
    </w:p>
    <w:p w:rsidR="00E11952" w:rsidRPr="004133F1" w:rsidRDefault="00E11952" w:rsidP="00B578D2">
      <w:pPr>
        <w:numPr>
          <w:ilvl w:val="0"/>
          <w:numId w:val="33"/>
        </w:numPr>
        <w:spacing w:before="0" w:after="0"/>
        <w:ind w:left="1260" w:hanging="540"/>
        <w:rPr>
          <w:color w:val="000000"/>
        </w:rPr>
      </w:pPr>
      <w:r w:rsidRPr="004133F1">
        <w:rPr>
          <w:color w:val="000000"/>
        </w:rPr>
        <w:t xml:space="preserve">Schedule for periodic review and revisions of Plan. </w:t>
      </w:r>
    </w:p>
    <w:p w:rsidR="005B34DD" w:rsidRDefault="005B34DD" w:rsidP="00E11952">
      <w:pPr>
        <w:spacing w:before="0" w:after="0"/>
        <w:rPr>
          <w:color w:val="000000"/>
          <w:szCs w:val="24"/>
        </w:rPr>
      </w:pPr>
    </w:p>
    <w:p w:rsidR="00E11952" w:rsidRPr="004133F1" w:rsidRDefault="00E11952" w:rsidP="00B578D2">
      <w:pPr>
        <w:spacing w:before="0" w:after="0"/>
        <w:rPr>
          <w:color w:val="000000"/>
        </w:rPr>
      </w:pPr>
      <w:r w:rsidRPr="00A83C6B">
        <w:rPr>
          <w:color w:val="000000"/>
          <w:szCs w:val="24"/>
        </w:rPr>
        <w:t xml:space="preserve">(f) </w:t>
      </w:r>
      <w:r w:rsidRPr="004133F1">
        <w:rPr>
          <w:color w:val="000000"/>
        </w:rPr>
        <w:t>The Contractor shall maintain and update its Plan as necessary and adhere to its requirements throughout the contract term.  The Contractor shall not materially alter the Plan without the Contracting Officer's written consent.</w:t>
      </w:r>
    </w:p>
    <w:p w:rsidR="005B34DD" w:rsidRDefault="005B34DD" w:rsidP="00E11952">
      <w:pPr>
        <w:spacing w:before="0" w:after="0"/>
        <w:rPr>
          <w:color w:val="000000"/>
          <w:szCs w:val="24"/>
        </w:rPr>
      </w:pPr>
    </w:p>
    <w:p w:rsidR="005B34DD" w:rsidRPr="004133F1" w:rsidRDefault="00E11952" w:rsidP="00B578D2">
      <w:pPr>
        <w:spacing w:before="0" w:after="0"/>
        <w:rPr>
          <w:color w:val="000000"/>
        </w:rPr>
      </w:pPr>
      <w:r w:rsidRPr="00A83C6B">
        <w:rPr>
          <w:color w:val="000000"/>
          <w:szCs w:val="24"/>
        </w:rPr>
        <w:t xml:space="preserve">(g) </w:t>
      </w:r>
      <w:r w:rsidRPr="004133F1">
        <w:rPr>
          <w:color w:val="000000"/>
        </w:rPr>
        <w:t xml:space="preserve">As directed by the Contracting Officer, the Contractor shall participate and collaborate with ED and its contractors in training events, exercises, and drills associated with Government efforts to test the effectiveness of continuity of operations procedures and practices with internal and external entities.  Results of the exercises shall be delivered to the Contracting Officer or other designated representative within __TBD__ after the exercise. </w:t>
      </w:r>
    </w:p>
    <w:p w:rsidR="005B34DD" w:rsidRDefault="005B34DD" w:rsidP="00E11952">
      <w:pPr>
        <w:spacing w:before="0" w:after="0"/>
        <w:rPr>
          <w:szCs w:val="24"/>
        </w:rPr>
      </w:pPr>
    </w:p>
    <w:p w:rsidR="005B34DD" w:rsidRPr="004133F1" w:rsidRDefault="00E11952" w:rsidP="00B578D2">
      <w:pPr>
        <w:spacing w:before="0" w:after="0"/>
        <w:rPr>
          <w:color w:val="000000"/>
        </w:rPr>
      </w:pPr>
      <w:r w:rsidRPr="00A83C6B">
        <w:rPr>
          <w:szCs w:val="24"/>
        </w:rPr>
        <w:t>(</w:t>
      </w:r>
      <w:r w:rsidRPr="00A83C6B">
        <w:rPr>
          <w:color w:val="000000"/>
          <w:szCs w:val="24"/>
        </w:rPr>
        <w:t xml:space="preserve">h) </w:t>
      </w:r>
      <w:r w:rsidRPr="004133F1">
        <w:rPr>
          <w:color w:val="000000"/>
        </w:rPr>
        <w:t>In the event the Contractor anticipates not being able to perform any of the mission critical contractor services identified in the paragraph above, the Contractor shall notify the Contracting Officer or other designated representative immediately and use its best efforts to cooperate with the Government in the Government's efforts to maintain the continuity of operations.  In no way does (h) relieve the contractor of financial responsibility in meeting the contract terms and conditions.</w:t>
      </w:r>
      <w:r w:rsidRPr="004133F1">
        <w:rPr>
          <w:b/>
          <w:color w:val="000000"/>
        </w:rPr>
        <w:t xml:space="preserve">  </w:t>
      </w:r>
    </w:p>
    <w:p w:rsidR="005B34DD" w:rsidRDefault="005B34DD" w:rsidP="00E11952">
      <w:pPr>
        <w:spacing w:before="0" w:after="0"/>
        <w:rPr>
          <w:color w:val="000000"/>
          <w:szCs w:val="24"/>
        </w:rPr>
      </w:pPr>
    </w:p>
    <w:p w:rsidR="005B34DD" w:rsidRPr="004133F1" w:rsidRDefault="00E11952" w:rsidP="00B578D2">
      <w:pPr>
        <w:spacing w:before="0" w:after="0"/>
        <w:rPr>
          <w:color w:val="000000"/>
        </w:rPr>
      </w:pPr>
      <w:r w:rsidRPr="00A83C6B">
        <w:rPr>
          <w:color w:val="000000"/>
          <w:szCs w:val="24"/>
        </w:rPr>
        <w:t xml:space="preserve">(i) </w:t>
      </w:r>
      <w:r w:rsidRPr="004133F1">
        <w:rPr>
          <w:color w:val="000000"/>
        </w:rPr>
        <w:t>The Government reserves the right to use Federal employees of other agencies or support from other parties or to enter into new contracts for mission critical contractor services.  Any new contracting efforts would be conducted in accordance with OFPP letter, “Emergency Acquisitions'' May 2011 and FAR Part 18, respectively, or any other subsequent emergency guidance issued.</w:t>
      </w:r>
    </w:p>
    <w:p w:rsidR="005B34DD" w:rsidRDefault="005B34DD" w:rsidP="00E11952">
      <w:pPr>
        <w:spacing w:before="0" w:after="0"/>
        <w:rPr>
          <w:color w:val="000000"/>
          <w:szCs w:val="24"/>
        </w:rPr>
      </w:pPr>
    </w:p>
    <w:p w:rsidR="006317E3" w:rsidRPr="004133F1" w:rsidRDefault="00E11952" w:rsidP="00B578D2">
      <w:pPr>
        <w:spacing w:before="0" w:after="0"/>
        <w:rPr>
          <w:color w:val="000000"/>
        </w:rPr>
      </w:pPr>
      <w:r w:rsidRPr="00A83C6B">
        <w:rPr>
          <w:color w:val="000000"/>
          <w:szCs w:val="24"/>
        </w:rPr>
        <w:t xml:space="preserve">(j) </w:t>
      </w:r>
      <w:r w:rsidRPr="004133F1">
        <w:rPr>
          <w:color w:val="000000"/>
        </w:rPr>
        <w:t>The Contractor shall include the substance of this clause, including this paragraph (j), in subcontracts for the mission critical services.</w:t>
      </w:r>
    </w:p>
    <w:p w:rsidR="004C739F" w:rsidRPr="004133F1" w:rsidRDefault="004C739F" w:rsidP="004133F1">
      <w:pPr>
        <w:spacing w:before="0" w:after="0"/>
        <w:rPr>
          <w:color w:val="000000"/>
        </w:rPr>
      </w:pPr>
    </w:p>
    <w:p w:rsidR="00F60ED6" w:rsidRPr="00FB161D" w:rsidRDefault="00E11952" w:rsidP="00B578D2">
      <w:pPr>
        <w:spacing w:before="0" w:after="0"/>
        <w:jc w:val="center"/>
        <w:rPr>
          <w:color w:val="000000"/>
          <w:szCs w:val="24"/>
        </w:rPr>
      </w:pPr>
      <w:r w:rsidRPr="00FB161D">
        <w:rPr>
          <w:color w:val="000000"/>
          <w:szCs w:val="24"/>
        </w:rPr>
        <w:t>(End of clause)</w:t>
      </w:r>
    </w:p>
    <w:p w:rsidR="006317E3" w:rsidRPr="004133F1" w:rsidRDefault="006317E3" w:rsidP="004133F1">
      <w:pPr>
        <w:spacing w:before="0" w:after="0"/>
        <w:jc w:val="center"/>
        <w:rPr>
          <w:color w:val="000000"/>
        </w:rPr>
      </w:pPr>
    </w:p>
    <w:p w:rsidR="00E11952" w:rsidRPr="00235718" w:rsidRDefault="00E11952" w:rsidP="004133F1">
      <w:pPr>
        <w:spacing w:before="0" w:after="0"/>
        <w:rPr>
          <w:b/>
        </w:rPr>
      </w:pPr>
      <w:r w:rsidRPr="00235718">
        <w:rPr>
          <w:b/>
        </w:rPr>
        <w:t>FSA 39-3 FSA Section 508 and Electronic and Information Technology Accessibility Standards Compliance (SEP</w:t>
      </w:r>
      <w:r w:rsidR="00F0158B" w:rsidRPr="00235718">
        <w:rPr>
          <w:b/>
        </w:rPr>
        <w:t xml:space="preserve"> 2016)</w:t>
      </w:r>
    </w:p>
    <w:p w:rsidR="00E11952" w:rsidRPr="00C36288" w:rsidRDefault="00E11952" w:rsidP="00E11952">
      <w:pPr>
        <w:spacing w:before="0" w:after="0"/>
        <w:ind w:left="360"/>
        <w:rPr>
          <w:szCs w:val="24"/>
          <w:lang w:val="en"/>
        </w:rPr>
      </w:pPr>
    </w:p>
    <w:p w:rsidR="00E11952" w:rsidRPr="004133F1" w:rsidRDefault="00553EB6" w:rsidP="00B578D2">
      <w:pPr>
        <w:spacing w:before="0" w:after="0"/>
        <w:rPr>
          <w:lang w:val="en"/>
        </w:rPr>
      </w:pPr>
      <w:r>
        <w:rPr>
          <w:szCs w:val="24"/>
        </w:rPr>
        <w:t xml:space="preserve">(a) </w:t>
      </w:r>
      <w:r w:rsidR="00E11952" w:rsidRPr="004133F1">
        <w:t xml:space="preserve">The performance of this contract is subject to the requirements of Section </w:t>
      </w:r>
      <w:r w:rsidR="00E11952" w:rsidRPr="004133F1">
        <w:rPr>
          <w:lang w:val="en"/>
        </w:rPr>
        <w:t>508 of the Rehabilitation Act of 1973 (29 U.S.C. 794d), and the Architectural and Transportation Barriers Compliance Board Electronic and Information Technology (EIT) Accessibility Standards (36 CFR Part 1194).</w:t>
      </w:r>
    </w:p>
    <w:p w:rsidR="00E11952" w:rsidRPr="00AB3490" w:rsidRDefault="00E11952" w:rsidP="00B578D2">
      <w:pPr>
        <w:pStyle w:val="ListParagraph"/>
        <w:spacing w:before="0" w:after="0"/>
        <w:ind w:left="360"/>
        <w:rPr>
          <w:szCs w:val="24"/>
          <w:lang w:val="en"/>
        </w:rPr>
      </w:pPr>
    </w:p>
    <w:p w:rsidR="00E11952" w:rsidRPr="004133F1" w:rsidRDefault="00553EB6" w:rsidP="00B578D2">
      <w:pPr>
        <w:spacing w:before="0" w:after="0"/>
        <w:rPr>
          <w:rStyle w:val="Hyperlink"/>
        </w:rPr>
      </w:pPr>
      <w:r>
        <w:rPr>
          <w:szCs w:val="24"/>
        </w:rPr>
        <w:t xml:space="preserve">(b) </w:t>
      </w:r>
      <w:r w:rsidR="00E11952" w:rsidRPr="004133F1">
        <w:rPr>
          <w:lang w:val="en"/>
        </w:rPr>
        <w:t>Section 508 establishes requirements for electronic and information technology developed, maintained, procured, or used by the Federal government.  Section 508 requires Federal electronic and information technology, including that provided by a Government contractor, to be accessible to people with disabilities, including employees and members of the public.  All EIT services performed under this contract shall meet the standards identified at 36 CFR Part 1194 (</w:t>
      </w:r>
      <w:hyperlink r:id="rId17" w:history="1">
        <w:r w:rsidR="00E11952" w:rsidRPr="004133F1">
          <w:rPr>
            <w:rStyle w:val="Hyperlink"/>
            <w:lang w:val="en"/>
          </w:rPr>
          <w:t>http://www.ecfr.gov/cgi-bin/text-idx?tpl=/ecfrbrowse/Title36/36cfr1194_main_02.tpl</w:t>
        </w:r>
      </w:hyperlink>
      <w:r w:rsidR="00E11952" w:rsidRPr="004133F1">
        <w:rPr>
          <w:rStyle w:val="Hyperlink"/>
          <w:lang w:val="en"/>
        </w:rPr>
        <w:t xml:space="preserve">).   </w:t>
      </w:r>
    </w:p>
    <w:p w:rsidR="00E11952" w:rsidRPr="00AB3490" w:rsidRDefault="00E11952" w:rsidP="00B578D2">
      <w:pPr>
        <w:pStyle w:val="ListParagraph"/>
        <w:spacing w:before="0" w:after="0"/>
        <w:ind w:left="360"/>
        <w:rPr>
          <w:rStyle w:val="Hyperlink"/>
          <w:szCs w:val="24"/>
        </w:rPr>
      </w:pPr>
    </w:p>
    <w:p w:rsidR="00E11952" w:rsidRPr="00B578D2" w:rsidRDefault="00553EB6" w:rsidP="00B578D2">
      <w:pPr>
        <w:spacing w:before="0" w:after="0"/>
        <w:rPr>
          <w:lang w:val="en"/>
        </w:rPr>
      </w:pPr>
      <w:r>
        <w:rPr>
          <w:szCs w:val="24"/>
        </w:rPr>
        <w:t xml:space="preserve">(c) </w:t>
      </w:r>
      <w:r w:rsidR="00E11952" w:rsidRPr="004133F1">
        <w:rPr>
          <w:lang w:val="en"/>
        </w:rPr>
        <w:t xml:space="preserve">Members of the public with disabilities that are seeking information or services from the contractor shall have access to and use of information and data maintained and provided to the public under this contract that is comparable to the access to and use of information and data by members of the public who are not individuals with disabilities.  The contractor’s Website, and any documents or other forms of communication that may be viewed by the public via the Website, shall remain current with manners of assistive technology utilized by the public for accessing such information.  In order to maintain an accessible Website and documents or other forms of communication, the contractor shall ensure that the public can access required information in a variety of ways, which do not have to rely on a single sense or ability of the user.  </w:t>
      </w:r>
    </w:p>
    <w:p w:rsidR="00F60ED6" w:rsidRPr="00FB161D" w:rsidRDefault="00F60ED6" w:rsidP="004133F1">
      <w:pPr>
        <w:spacing w:before="0" w:after="0"/>
      </w:pPr>
    </w:p>
    <w:p w:rsidR="00E11952" w:rsidRPr="004133F1" w:rsidRDefault="00E11952" w:rsidP="00B578D2">
      <w:pPr>
        <w:spacing w:before="0" w:after="0"/>
        <w:ind w:left="360"/>
        <w:jc w:val="center"/>
        <w:rPr>
          <w:lang w:val="en"/>
        </w:rPr>
      </w:pPr>
      <w:r w:rsidRPr="004133F1">
        <w:rPr>
          <w:lang w:val="en"/>
        </w:rPr>
        <w:t>(End of Clause)</w:t>
      </w:r>
    </w:p>
    <w:p w:rsidR="00994B69" w:rsidRPr="004133F1" w:rsidRDefault="00994B69" w:rsidP="004133F1">
      <w:pPr>
        <w:spacing w:before="0" w:after="0"/>
        <w:ind w:left="360"/>
        <w:jc w:val="center"/>
        <w:rPr>
          <w:lang w:val="en"/>
        </w:rPr>
      </w:pPr>
    </w:p>
    <w:p w:rsidR="00E11952" w:rsidRPr="004133F1" w:rsidRDefault="001B6581" w:rsidP="004133F1">
      <w:pPr>
        <w:keepNext/>
        <w:autoSpaceDE w:val="0"/>
        <w:autoSpaceDN w:val="0"/>
        <w:adjustRightInd w:val="0"/>
        <w:spacing w:before="0" w:after="0"/>
        <w:ind w:left="1267" w:right="-1440" w:hanging="1267"/>
        <w:rPr>
          <w:b/>
          <w:color w:val="000000"/>
        </w:rPr>
      </w:pPr>
      <w:r w:rsidRPr="004133F1">
        <w:rPr>
          <w:b/>
          <w:color w:val="000000"/>
        </w:rPr>
        <w:t xml:space="preserve">FSA 39-4 </w:t>
      </w:r>
      <w:r w:rsidR="00E11952" w:rsidRPr="00B578D2">
        <w:rPr>
          <w:color w:val="000000"/>
        </w:rPr>
        <w:tab/>
      </w:r>
      <w:r w:rsidR="00E11952" w:rsidRPr="004133F1">
        <w:rPr>
          <w:b/>
          <w:color w:val="000000"/>
        </w:rPr>
        <w:t>Remedies for Contractor’s Violation of System Security Requirements (May 2017)</w:t>
      </w:r>
    </w:p>
    <w:p w:rsidR="00553EB6" w:rsidRPr="00517C9C" w:rsidRDefault="00553EB6" w:rsidP="00B578D2">
      <w:pPr>
        <w:autoSpaceDE w:val="0"/>
        <w:autoSpaceDN w:val="0"/>
        <w:adjustRightInd w:val="0"/>
        <w:spacing w:before="0" w:after="0"/>
        <w:ind w:left="1267" w:right="-1440" w:hanging="1267"/>
        <w:rPr>
          <w:bCs/>
          <w:color w:val="000000"/>
          <w:szCs w:val="24"/>
        </w:rPr>
      </w:pPr>
    </w:p>
    <w:p w:rsidR="00E11952" w:rsidRPr="004133F1" w:rsidRDefault="00E11952" w:rsidP="00B578D2">
      <w:pPr>
        <w:pStyle w:val="ListParagraph"/>
        <w:numPr>
          <w:ilvl w:val="0"/>
          <w:numId w:val="40"/>
        </w:numPr>
        <w:tabs>
          <w:tab w:val="left" w:pos="360"/>
        </w:tabs>
        <w:spacing w:before="0" w:after="0"/>
      </w:pPr>
      <w:r w:rsidRPr="004133F1">
        <w:t xml:space="preserve">General.  The information systems accessed, supported, and maintained under this contract contains personally identifiable information (PII).  In order to protect those systems and PII, the contractor is required by the terms of this contract to comply with the Department of Education security policy requirements and to implement privacy and security safeguards.  A failure by the contractor to comply with those requirements that results in, or contributes to, a breach of an information system and to the improper disclosure of PII therein could negatively impact millions of student borrowers and their families, as well as many other individuals and entities.  Such a breach could give rise to claims by third parties against the Department and the Department may incur significant additional costs and expenses.  Depending on the number of systems and individuals affected and the sensitivity and amount of  PII data involved in the breach, the Department’s liability, costs and expenses may include the following, among others: 1) costs of investigation of the system breach and its impact, 2) expenses related to notification of affected individuals, 3) costs of providing data breach protection services to affected individuals, 4) liability for financial and other losses suffered by third parties as a consequence of the fraudulent, negligent or other misuse of PII obtained as a result of the breach, and 5) expenses to restore Department systems to a state that ensures the present and future integrity, security and availability of PII.  </w:t>
      </w:r>
    </w:p>
    <w:p w:rsidR="00E11952" w:rsidRDefault="00E11952" w:rsidP="00B578D2">
      <w:pPr>
        <w:pStyle w:val="ListParagraph"/>
        <w:spacing w:before="0" w:after="0"/>
        <w:rPr>
          <w:szCs w:val="24"/>
        </w:rPr>
      </w:pPr>
    </w:p>
    <w:p w:rsidR="00E11952" w:rsidRPr="004133F1" w:rsidRDefault="00553EB6" w:rsidP="00B578D2">
      <w:pPr>
        <w:spacing w:before="0" w:after="0"/>
      </w:pPr>
      <w:r>
        <w:rPr>
          <w:szCs w:val="24"/>
        </w:rPr>
        <w:t xml:space="preserve">(b) </w:t>
      </w:r>
      <w:r w:rsidR="00E11952" w:rsidRPr="004133F1">
        <w:t>Definitions.  All terms used in this provision such as breach, personally identifiable information (PII) have the same definition as used by the Department of Education’s Administrative Communications System Directive OM: 6-107 External Breach Notification Policy and Plan (3/25/2016).</w:t>
      </w:r>
    </w:p>
    <w:p w:rsidR="00E11952" w:rsidRDefault="00E11952" w:rsidP="00B578D2">
      <w:pPr>
        <w:pStyle w:val="ListParagraph"/>
        <w:spacing w:before="0" w:after="0"/>
        <w:rPr>
          <w:szCs w:val="24"/>
        </w:rPr>
      </w:pPr>
    </w:p>
    <w:p w:rsidR="00E11952" w:rsidRPr="004133F1" w:rsidRDefault="00553EB6" w:rsidP="00B578D2">
      <w:pPr>
        <w:spacing w:before="0" w:after="0"/>
      </w:pPr>
      <w:r>
        <w:rPr>
          <w:szCs w:val="24"/>
        </w:rPr>
        <w:t xml:space="preserve">(c) </w:t>
      </w:r>
      <w:r w:rsidR="00E11952" w:rsidRPr="004133F1">
        <w:t>Breach Response.  The contractor agrees that in the event of any actual or suspected breach of any system accessed, supported, and maintained under this contract and which contains or may contain PII, the contractor shall immediately, and in no event later than one hour of discovery, report the breach to the individuals identified in OCIO-14 Handbook for Information Security Incident Response and Reporting Procedures, contracting officer, the Contracting Officer’s Technical Representative (COTR), and the Department’s Privacy Advocate (</w:t>
      </w:r>
      <w:hyperlink r:id="rId18" w:history="1">
        <w:r w:rsidR="00E11952" w:rsidRPr="004133F1">
          <w:t>privacyadvocate@ed.gov</w:t>
        </w:r>
      </w:hyperlink>
      <w:r w:rsidR="00E11952" w:rsidRPr="004133F1">
        <w:t>), and furnish a copy of the message to the contracting officer.  The contractor is responsible for positively verifying that notification is received and acknowledged by at least one of the foregoing Government parties.  The contractor further agrees to provide the Department the resources necessary to support the Department in its implementation of appropriate information security incident response and reporting procedures and external breach notification policies and plans.</w:t>
      </w:r>
    </w:p>
    <w:p w:rsidR="00E11952" w:rsidRDefault="00E11952" w:rsidP="00B578D2">
      <w:pPr>
        <w:pStyle w:val="ListParagraph"/>
        <w:spacing w:before="0" w:after="0"/>
        <w:rPr>
          <w:szCs w:val="24"/>
        </w:rPr>
      </w:pPr>
    </w:p>
    <w:p w:rsidR="00E11952" w:rsidRPr="004133F1" w:rsidRDefault="00553EB6" w:rsidP="00B578D2">
      <w:pPr>
        <w:spacing w:before="0" w:after="0"/>
      </w:pPr>
      <w:r>
        <w:rPr>
          <w:szCs w:val="24"/>
        </w:rPr>
        <w:t xml:space="preserve">(d) </w:t>
      </w:r>
      <w:r w:rsidR="00E11952" w:rsidRPr="004133F1">
        <w:t>Notice to Affected Individuals.  If the contractor fails to comply with Department security policy requirements or fails to implement required privacy and security safeguards, in accordance with FSA’s instructions and only if and as approved in advance and in writing by the Department, the contractor agrees to prepare and send a notice to all individuals affected by a breach, at no additional cost to the Department.  The method of such notification may include letters to affected individuals sent by first class mail, electronic means, or publication of a general notice, as approved by the Department.  At minimum, that notification should include:</w:t>
      </w:r>
    </w:p>
    <w:p w:rsidR="00E11952" w:rsidRPr="004133F1" w:rsidRDefault="00E11952" w:rsidP="00B578D2">
      <w:pPr>
        <w:pStyle w:val="06letter2"/>
        <w:tabs>
          <w:tab w:val="num" w:pos="1080"/>
        </w:tabs>
      </w:pPr>
      <w:r w:rsidRPr="004133F1">
        <w:t xml:space="preserve">a brief description of how the breach occurred; </w:t>
      </w:r>
    </w:p>
    <w:p w:rsidR="00E11952" w:rsidRPr="004133F1" w:rsidRDefault="00E11952" w:rsidP="00B578D2">
      <w:pPr>
        <w:pStyle w:val="06letter2"/>
        <w:tabs>
          <w:tab w:val="num" w:pos="1080"/>
        </w:tabs>
        <w:ind w:left="1080" w:hanging="360"/>
      </w:pPr>
      <w:r w:rsidRPr="004133F1">
        <w:t>a description of the types of personal information involved in the breach;</w:t>
      </w:r>
    </w:p>
    <w:p w:rsidR="00E11952" w:rsidRPr="004133F1" w:rsidRDefault="00E11952" w:rsidP="00B578D2">
      <w:pPr>
        <w:pStyle w:val="06letter2"/>
        <w:tabs>
          <w:tab w:val="num" w:pos="1080"/>
        </w:tabs>
        <w:ind w:left="1080" w:hanging="360"/>
      </w:pPr>
      <w:r w:rsidRPr="004133F1">
        <w:t>a statement as to whether the information was encrypted or protected by other means;</w:t>
      </w:r>
    </w:p>
    <w:p w:rsidR="00E11952" w:rsidRPr="004133F1" w:rsidRDefault="00E11952" w:rsidP="00B578D2">
      <w:pPr>
        <w:pStyle w:val="06letter2"/>
        <w:tabs>
          <w:tab w:val="num" w:pos="1080"/>
        </w:tabs>
        <w:ind w:left="1080" w:hanging="360"/>
      </w:pPr>
      <w:r w:rsidRPr="004133F1">
        <w:t xml:space="preserve">steps an individual may take to protect themselves; </w:t>
      </w:r>
    </w:p>
    <w:p w:rsidR="00E11952" w:rsidRPr="004133F1" w:rsidRDefault="00E11952" w:rsidP="00B578D2">
      <w:pPr>
        <w:pStyle w:val="06letter2"/>
        <w:tabs>
          <w:tab w:val="num" w:pos="1080"/>
        </w:tabs>
        <w:ind w:left="1080" w:hanging="360"/>
      </w:pPr>
      <w:r w:rsidRPr="004133F1">
        <w:t xml:space="preserve">what the agency is doing, if anything, to investigate the breach, to mitigate losses, and to protect against any further breaches; and </w:t>
      </w:r>
    </w:p>
    <w:p w:rsidR="00E11952" w:rsidRPr="004133F1" w:rsidRDefault="00E11952" w:rsidP="00B578D2">
      <w:pPr>
        <w:pStyle w:val="06letter2"/>
        <w:tabs>
          <w:tab w:val="num" w:pos="1080"/>
        </w:tabs>
        <w:ind w:left="1080" w:hanging="360"/>
      </w:pPr>
      <w:r w:rsidRPr="004133F1">
        <w:t xml:space="preserve">point of contact information identifying who affected individuals may contact for further information. </w:t>
      </w:r>
    </w:p>
    <w:p w:rsidR="00E11952" w:rsidRPr="00A83C6B" w:rsidRDefault="00E11952" w:rsidP="00B578D2">
      <w:pPr>
        <w:pStyle w:val="ListParagraph"/>
        <w:spacing w:before="0" w:after="0"/>
        <w:ind w:left="1440"/>
        <w:rPr>
          <w:szCs w:val="24"/>
        </w:rPr>
      </w:pPr>
    </w:p>
    <w:p w:rsidR="00E11952" w:rsidRPr="004133F1" w:rsidRDefault="00553EB6" w:rsidP="00B578D2">
      <w:pPr>
        <w:spacing w:before="0" w:after="0"/>
      </w:pPr>
      <w:r>
        <w:rPr>
          <w:szCs w:val="24"/>
        </w:rPr>
        <w:t xml:space="preserve">(e) </w:t>
      </w:r>
      <w:r w:rsidR="00E11952" w:rsidRPr="004133F1">
        <w:t xml:space="preserve">Remedies for Violations.  If the contractor fails to comply with Department security policy requirements or fails to implement required privacy and security safeguards, and if that failure results in, or contributes to, a breach of an information systems and the improper disclosure of PII, the contractor agrees to take all reasonable measures necessary to correct and mitigate the violation and to remedy any resulting harm suffered by the Department and any others.  The contractor agrees to take such action promptly, as directed by the Contracting Officer, and at no additional cost to the Department.  The contractor agrees that such measures shall include, at a minimum, the following: </w:t>
      </w:r>
    </w:p>
    <w:p w:rsidR="00E11952" w:rsidRPr="004133F1" w:rsidRDefault="00E11952" w:rsidP="00B578D2">
      <w:pPr>
        <w:pStyle w:val="06letter2"/>
        <w:numPr>
          <w:ilvl w:val="1"/>
          <w:numId w:val="11"/>
        </w:numPr>
        <w:tabs>
          <w:tab w:val="clear" w:pos="646"/>
          <w:tab w:val="num" w:pos="1080"/>
        </w:tabs>
      </w:pPr>
      <w:r w:rsidRPr="004133F1">
        <w:t>the contractor shall provide data breach protection services, including identity theft and credit protection, to all affected individuals for a period of no less than 18 months from the date of discovery of the breach.  Those services shall include at a minimum: a) one year of credit monitoring services consisting of automatic daily monitoring of at least 3 relevant credit bureau reports; b) data breach analysis; c) fraud resolution services, including writing dispute letters, initiating fraud alerts and credit freezes, to assist affected individuals to bring matters to resolution; d) three years of identity theft insurance with up to $1,000,000.00 coverage at $0 deductible; and e) necessary legal expenses the subjects may incur to repair falsified or damaged credit records, histories, or financial affairs;</w:t>
      </w:r>
    </w:p>
    <w:p w:rsidR="00E11952" w:rsidRPr="004133F1" w:rsidRDefault="00E11952" w:rsidP="00B578D2">
      <w:pPr>
        <w:pStyle w:val="06letter2"/>
        <w:numPr>
          <w:ilvl w:val="1"/>
          <w:numId w:val="11"/>
        </w:numPr>
        <w:tabs>
          <w:tab w:val="clear" w:pos="646"/>
          <w:tab w:val="num" w:pos="1080"/>
        </w:tabs>
        <w:ind w:left="1080" w:hanging="360"/>
      </w:pPr>
      <w:r w:rsidRPr="004133F1">
        <w:t xml:space="preserve">the contractor shall reimburse the Department for all its costs and expenses resulting from the breach, including but not limited to: a) costs of investigation of the system breach and its impact, b) expenses related to notification of affected individuals, c) costs of providing data breach protection services to affected individuals, d) expenses to restore Department systems to a state that ensures the present and future integrity, security and availability of PII;  </w:t>
      </w:r>
    </w:p>
    <w:p w:rsidR="00E11952" w:rsidRPr="004133F1" w:rsidRDefault="00E11952" w:rsidP="00B578D2">
      <w:pPr>
        <w:pStyle w:val="06letter2"/>
        <w:numPr>
          <w:ilvl w:val="1"/>
          <w:numId w:val="11"/>
        </w:numPr>
        <w:tabs>
          <w:tab w:val="clear" w:pos="646"/>
          <w:tab w:val="num" w:pos="1080"/>
        </w:tabs>
        <w:ind w:left="1080" w:hanging="360"/>
      </w:pPr>
      <w:r w:rsidRPr="004133F1">
        <w:t>the contractor shall indemnify and hold harmless the Department for any and all third party claims, suits, demands, actions, causes of action, damages, set-offs, liens, attachments, debts, expenses, judgments, and any other liabilities of any kind or nature arising out of or related to the breach.  This includes but is not limited to indemnification for any liability for financial and other losses suffered by third parties as a consequence of the fraudulent, negligent or other misuse of PII obtained as a result of the breach.</w:t>
      </w:r>
    </w:p>
    <w:p w:rsidR="00F60ED6" w:rsidRDefault="00F60ED6" w:rsidP="00F60ED6">
      <w:pPr>
        <w:pStyle w:val="06letter2"/>
        <w:numPr>
          <w:ilvl w:val="0"/>
          <w:numId w:val="0"/>
        </w:numPr>
        <w:ind w:left="1080"/>
      </w:pPr>
    </w:p>
    <w:p w:rsidR="00EF40D2" w:rsidRPr="004133F1" w:rsidRDefault="00EF40D2" w:rsidP="00B578D2">
      <w:pPr>
        <w:spacing w:before="0" w:after="0"/>
      </w:pPr>
      <w:r w:rsidRPr="00EF40D2">
        <w:rPr>
          <w:szCs w:val="24"/>
        </w:rPr>
        <w:t xml:space="preserve">(f) </w:t>
      </w:r>
      <w:r w:rsidR="00E11952" w:rsidRPr="00B578D2">
        <w:t>Right to Withhold Contract Payments and Set-Off.</w:t>
      </w:r>
      <w:r w:rsidR="00E11952" w:rsidRPr="004133F1">
        <w:t xml:space="preserve">  If the contractor fails to notify the affected individuals or fails to provide the data breach protection services as provided in paragraphs (d) and (e)(1) of this clause, the contractor agrees to have the Department withhold the sum of $TBD per affected individual from any payment due the contractor under this contract, or to set-off that sum from any other Government contract.  That withholding or set-off shall continue until the contractor has complied with the requirements in paragraphs (d) and (e)(1) of this clause.  Should the Department elect to provide and/or procure notification or data breach protection services in response to a breach, the contractor will be responsible for reimbursing the Department for those expenses.</w:t>
      </w:r>
    </w:p>
    <w:p w:rsidR="00EF40D2" w:rsidRDefault="00EF40D2" w:rsidP="00EF40D2">
      <w:pPr>
        <w:spacing w:before="0" w:after="0"/>
        <w:rPr>
          <w:i/>
          <w:szCs w:val="24"/>
        </w:rPr>
      </w:pPr>
    </w:p>
    <w:p w:rsidR="00E11952" w:rsidRPr="004133F1" w:rsidRDefault="00EF40D2" w:rsidP="00B578D2">
      <w:pPr>
        <w:spacing w:before="0" w:after="0"/>
      </w:pPr>
      <w:r w:rsidRPr="00EF40D2">
        <w:rPr>
          <w:szCs w:val="24"/>
        </w:rPr>
        <w:t xml:space="preserve">(g) </w:t>
      </w:r>
      <w:r w:rsidR="00E11952" w:rsidRPr="00B578D2">
        <w:t>Flow-Down to Subcontractors.</w:t>
      </w:r>
      <w:r w:rsidR="00E11952" w:rsidRPr="004133F1">
        <w:t xml:space="preserve">  The contractor agrees to incorporate into subcontracts at all tiers any term or condition necessary to ensure compliance with the requirements of this clause, including by contractor and subcontractor personnel.  Further, the contractor acknowledges and agrees that a breach of an information system caused by subcontractor personnel will be attributed to the contractor for purposes of application of this clause.</w:t>
      </w:r>
    </w:p>
    <w:p w:rsidR="00E11952" w:rsidRPr="00FB161D" w:rsidRDefault="00E11952" w:rsidP="00B578D2">
      <w:pPr>
        <w:spacing w:before="0" w:after="0"/>
      </w:pPr>
      <w:r w:rsidRPr="00FB161D">
        <w:rPr>
          <w:i/>
        </w:rPr>
        <w:t>Reservation of Government Rights</w:t>
      </w:r>
      <w:r w:rsidRPr="00FB161D">
        <w:t>.  Nothing in this clause is intended or shall be interpreted to waive or to limit in any way the right of the Department to pursue claims and recover damages and other remedies for the contractor’s violation of the terms of this contract, including system security requirements.</w:t>
      </w:r>
    </w:p>
    <w:p w:rsidR="00F60ED6" w:rsidRPr="00FB161D" w:rsidRDefault="00F60ED6" w:rsidP="004133F1">
      <w:pPr>
        <w:spacing w:before="0" w:after="0"/>
      </w:pPr>
    </w:p>
    <w:p w:rsidR="00E11952" w:rsidRPr="00FB161D" w:rsidRDefault="00E11952" w:rsidP="00E11952">
      <w:pPr>
        <w:spacing w:before="0" w:after="0"/>
        <w:jc w:val="center"/>
        <w:rPr>
          <w:szCs w:val="24"/>
        </w:rPr>
      </w:pPr>
      <w:r w:rsidRPr="00FB161D">
        <w:rPr>
          <w:szCs w:val="24"/>
        </w:rPr>
        <w:t>(End of clause)</w:t>
      </w:r>
    </w:p>
    <w:p w:rsidR="00E11952" w:rsidRPr="00FB161D" w:rsidRDefault="00E11952" w:rsidP="004133F1">
      <w:pPr>
        <w:spacing w:before="0" w:after="0"/>
        <w:jc w:val="center"/>
      </w:pPr>
    </w:p>
    <w:p w:rsidR="00E11952" w:rsidRPr="00E01FA0" w:rsidRDefault="00E11952" w:rsidP="004133F1">
      <w:pPr>
        <w:pStyle w:val="BodyText"/>
        <w:kinsoku w:val="0"/>
        <w:overflowPunct w:val="0"/>
        <w:spacing w:before="0" w:after="0"/>
        <w:ind w:left="100"/>
        <w:rPr>
          <w:b/>
        </w:rPr>
      </w:pPr>
      <w:r w:rsidRPr="00E01FA0">
        <w:rPr>
          <w:b/>
        </w:rPr>
        <w:t>FSA 39-5 Monthly Vendor Employee Report (AUG 2017)</w:t>
      </w:r>
    </w:p>
    <w:p w:rsidR="00E11952" w:rsidRPr="00A83C6B" w:rsidRDefault="00E11952" w:rsidP="00E11952">
      <w:pPr>
        <w:pStyle w:val="BodyText"/>
        <w:kinsoku w:val="0"/>
        <w:overflowPunct w:val="0"/>
        <w:spacing w:before="0" w:after="0"/>
        <w:rPr>
          <w:szCs w:val="24"/>
        </w:rPr>
      </w:pPr>
    </w:p>
    <w:p w:rsidR="00E11952" w:rsidRPr="00FB161D" w:rsidRDefault="00E11952" w:rsidP="004133F1">
      <w:pPr>
        <w:pStyle w:val="BodyText"/>
        <w:kinsoku w:val="0"/>
        <w:overflowPunct w:val="0"/>
        <w:spacing w:before="0" w:after="0"/>
        <w:ind w:left="100" w:right="221"/>
      </w:pPr>
      <w:r w:rsidRPr="00FB161D">
        <w:t>The Monthly Vendor Employee Report template (hereafter referred to as “report”) is included as an attachment to the contract. This report is a monthly deliverable under this contract. The contractor shall complete all fields of the report and provide timely delivery consistent with the instructions contained in the report.</w:t>
      </w:r>
    </w:p>
    <w:p w:rsidR="00E11952" w:rsidRPr="00FB161D" w:rsidRDefault="00E11952" w:rsidP="004133F1">
      <w:pPr>
        <w:spacing w:before="0" w:after="0"/>
        <w:jc w:val="center"/>
      </w:pPr>
    </w:p>
    <w:p w:rsidR="00E11952" w:rsidRPr="00FB161D" w:rsidRDefault="00E11952" w:rsidP="00E11952">
      <w:pPr>
        <w:spacing w:before="0" w:after="0"/>
        <w:jc w:val="center"/>
        <w:rPr>
          <w:szCs w:val="24"/>
        </w:rPr>
      </w:pPr>
      <w:r w:rsidRPr="00FB161D">
        <w:rPr>
          <w:szCs w:val="24"/>
        </w:rPr>
        <w:t>(End of clause)</w:t>
      </w:r>
    </w:p>
    <w:p w:rsidR="00E11952" w:rsidRDefault="00E11952" w:rsidP="004133F1">
      <w:pPr>
        <w:spacing w:before="0" w:after="0"/>
      </w:pPr>
    </w:p>
    <w:p w:rsidR="00A52DC2" w:rsidRPr="00FB161D" w:rsidRDefault="00A52DC2" w:rsidP="004133F1">
      <w:pPr>
        <w:spacing w:before="0" w:after="0"/>
      </w:pPr>
    </w:p>
    <w:p w:rsidR="00E11952" w:rsidRDefault="00E11952" w:rsidP="00B578D2">
      <w:pPr>
        <w:pStyle w:val="BodyText"/>
        <w:keepNext/>
        <w:kinsoku w:val="0"/>
        <w:overflowPunct w:val="0"/>
        <w:spacing w:before="0" w:after="0"/>
        <w:ind w:left="101"/>
        <w:rPr>
          <w:b/>
        </w:rPr>
      </w:pPr>
      <w:r w:rsidRPr="00E01FA0">
        <w:rPr>
          <w:b/>
        </w:rPr>
        <w:t>FSA 39-6 Security Protocol for Reporting Contract Employee Departure from a Contract (SEP 2017)</w:t>
      </w:r>
    </w:p>
    <w:p w:rsidR="00E01FA0" w:rsidRPr="00E01FA0" w:rsidRDefault="00E01FA0" w:rsidP="004133F1">
      <w:pPr>
        <w:pStyle w:val="BodyText"/>
        <w:kinsoku w:val="0"/>
        <w:overflowPunct w:val="0"/>
        <w:spacing w:before="0" w:after="0"/>
        <w:ind w:left="101"/>
        <w:rPr>
          <w:b/>
        </w:rPr>
      </w:pPr>
    </w:p>
    <w:p w:rsidR="00E11952" w:rsidRPr="00FB161D" w:rsidRDefault="00E11952" w:rsidP="00B578D2">
      <w:pPr>
        <w:pStyle w:val="BodyText"/>
        <w:kinsoku w:val="0"/>
        <w:overflowPunct w:val="0"/>
        <w:spacing w:before="0" w:after="0"/>
        <w:ind w:left="100"/>
      </w:pPr>
      <w:r w:rsidRPr="00FB161D">
        <w:t xml:space="preserve">As part of Federal Student Aid’s security protocol, the contractor is required to provide timely notification of a contractor or subcontractor employee’s departure from the contract. All notifications of an employee’s departure are considered timely when the Contracting Officer, Contracting Officer’s Representative, and the Information System Security Officer are notified by the end of the business day of a contractor employee’s departure. All notifications shall be in the form of an encrypted email with a subject line of “Employee Departure.” The encrypted email shall include the following information: </w:t>
      </w:r>
    </w:p>
    <w:p w:rsidR="0052331B" w:rsidRDefault="0052331B" w:rsidP="00E11952">
      <w:pPr>
        <w:pStyle w:val="BodyText"/>
        <w:kinsoku w:val="0"/>
        <w:overflowPunct w:val="0"/>
        <w:spacing w:before="0" w:after="0"/>
        <w:ind w:left="100"/>
        <w:rPr>
          <w:szCs w:val="24"/>
        </w:rPr>
      </w:pPr>
    </w:p>
    <w:p w:rsidR="00E11952" w:rsidRPr="00FB161D" w:rsidRDefault="00E11952" w:rsidP="00B578D2">
      <w:pPr>
        <w:pStyle w:val="ListParagraph"/>
        <w:numPr>
          <w:ilvl w:val="0"/>
          <w:numId w:val="43"/>
        </w:numPr>
        <w:spacing w:before="0" w:after="0"/>
      </w:pPr>
      <w:r w:rsidRPr="00FB161D">
        <w:t>Employee Last Name, First Name, Middle Name</w:t>
      </w:r>
    </w:p>
    <w:p w:rsidR="00E11952" w:rsidRPr="00FB161D" w:rsidRDefault="00E11952" w:rsidP="00B578D2">
      <w:pPr>
        <w:pStyle w:val="ListParagraph"/>
        <w:numPr>
          <w:ilvl w:val="0"/>
          <w:numId w:val="43"/>
        </w:numPr>
        <w:spacing w:before="0" w:after="0"/>
      </w:pPr>
      <w:r w:rsidRPr="00FB161D">
        <w:t>eQIP number, if available</w:t>
      </w:r>
    </w:p>
    <w:p w:rsidR="00E11952" w:rsidRPr="00FB161D" w:rsidRDefault="00E11952" w:rsidP="00B578D2">
      <w:pPr>
        <w:pStyle w:val="ListParagraph"/>
        <w:numPr>
          <w:ilvl w:val="0"/>
          <w:numId w:val="43"/>
        </w:numPr>
        <w:spacing w:before="0" w:after="0"/>
      </w:pPr>
      <w:r w:rsidRPr="00FB161D">
        <w:t>Contract number</w:t>
      </w:r>
    </w:p>
    <w:p w:rsidR="00E11952" w:rsidRPr="00FB161D" w:rsidRDefault="00E11952" w:rsidP="00B578D2">
      <w:pPr>
        <w:pStyle w:val="ListParagraph"/>
        <w:numPr>
          <w:ilvl w:val="0"/>
          <w:numId w:val="43"/>
        </w:numPr>
        <w:spacing w:before="0" w:after="0"/>
      </w:pPr>
      <w:r w:rsidRPr="00FB161D">
        <w:t>List of systems to which the employee had access, and any associated user IDs, if available</w:t>
      </w:r>
    </w:p>
    <w:p w:rsidR="00E11952" w:rsidRPr="00FB161D" w:rsidRDefault="00E11952" w:rsidP="00B578D2">
      <w:pPr>
        <w:pStyle w:val="ListParagraph"/>
        <w:numPr>
          <w:ilvl w:val="0"/>
          <w:numId w:val="43"/>
        </w:numPr>
        <w:spacing w:before="0" w:after="0"/>
      </w:pPr>
      <w:r w:rsidRPr="00FB161D">
        <w:t>Termination date</w:t>
      </w:r>
    </w:p>
    <w:p w:rsidR="00F60ED6" w:rsidRDefault="00F60ED6" w:rsidP="00E11952">
      <w:pPr>
        <w:pStyle w:val="BodyText"/>
        <w:kinsoku w:val="0"/>
        <w:overflowPunct w:val="0"/>
        <w:spacing w:before="0" w:after="0"/>
        <w:rPr>
          <w:szCs w:val="24"/>
        </w:rPr>
      </w:pPr>
    </w:p>
    <w:p w:rsidR="00E11952" w:rsidRPr="00FB161D" w:rsidRDefault="00E11952" w:rsidP="00B578D2">
      <w:pPr>
        <w:pStyle w:val="BodyText"/>
        <w:kinsoku w:val="0"/>
        <w:overflowPunct w:val="0"/>
        <w:spacing w:before="0" w:after="0"/>
      </w:pPr>
      <w:r w:rsidRPr="00FB161D">
        <w:t>The completion of this timely notification does not relieve the contractor of the inclusion of the same information in the monthly report in the format identified in FSA 39-5.</w:t>
      </w:r>
    </w:p>
    <w:p w:rsidR="00E11952" w:rsidRPr="00FB161D" w:rsidRDefault="00E11952" w:rsidP="00B578D2">
      <w:pPr>
        <w:pStyle w:val="BodyText"/>
        <w:kinsoku w:val="0"/>
        <w:overflowPunct w:val="0"/>
        <w:spacing w:before="0" w:after="0"/>
      </w:pPr>
      <w:r w:rsidRPr="00FB161D">
        <w:t xml:space="preserve">The content of this clause shall flow down to all subcontracts awarded under this contract. </w:t>
      </w:r>
    </w:p>
    <w:p w:rsidR="00F60ED6" w:rsidRPr="00FB161D" w:rsidRDefault="00F60ED6" w:rsidP="004133F1">
      <w:pPr>
        <w:spacing w:before="0" w:after="0"/>
        <w:jc w:val="center"/>
      </w:pPr>
    </w:p>
    <w:p w:rsidR="00E11952" w:rsidRPr="00FB161D" w:rsidRDefault="00E11952" w:rsidP="00B578D2">
      <w:pPr>
        <w:spacing w:before="0" w:after="0"/>
        <w:jc w:val="center"/>
        <w:rPr>
          <w:szCs w:val="24"/>
        </w:rPr>
      </w:pPr>
      <w:r w:rsidRPr="00FB161D">
        <w:rPr>
          <w:szCs w:val="24"/>
        </w:rPr>
        <w:t>(End of clause)</w:t>
      </w:r>
    </w:p>
    <w:p w:rsidR="00E11952" w:rsidRPr="00FB161D" w:rsidRDefault="00E11952" w:rsidP="004133F1">
      <w:pPr>
        <w:spacing w:before="0" w:after="0"/>
      </w:pPr>
    </w:p>
    <w:p w:rsidR="00E11952" w:rsidRPr="00FB161D" w:rsidRDefault="00E11952" w:rsidP="004133F1">
      <w:pPr>
        <w:spacing w:before="0" w:after="0"/>
      </w:pPr>
      <w:r w:rsidRPr="00FB161D">
        <w:t>When responding to the Phase II solicitation(s), vendors will be required to register in the System for Award Management (</w:t>
      </w:r>
      <w:hyperlink r:id="rId19" w:history="1">
        <w:r w:rsidRPr="00FB161D">
          <w:rPr>
            <w:rStyle w:val="Hyperlink"/>
          </w:rPr>
          <w:t>www.sam.gov</w:t>
        </w:r>
      </w:hyperlink>
      <w:r w:rsidRPr="00FB161D">
        <w:t xml:space="preserve">). </w:t>
      </w:r>
    </w:p>
    <w:p w:rsidR="00E11952" w:rsidRPr="009635C6" w:rsidRDefault="00E11952" w:rsidP="00E11952">
      <w:pPr>
        <w:spacing w:before="0" w:after="0"/>
        <w:rPr>
          <w:szCs w:val="24"/>
        </w:rPr>
      </w:pPr>
    </w:p>
    <w:p w:rsidR="00E11952" w:rsidRDefault="00E11952">
      <w:pPr>
        <w:spacing w:before="0" w:after="160" w:line="259" w:lineRule="auto"/>
        <w:rPr>
          <w:b/>
        </w:rPr>
      </w:pPr>
      <w:bookmarkStart w:id="25" w:name="_Toc499884090"/>
      <w:r w:rsidRPr="00B578D2">
        <w:rPr>
          <w:b/>
        </w:rPr>
        <w:br w:type="page"/>
      </w:r>
    </w:p>
    <w:bookmarkEnd w:id="25"/>
    <w:p w:rsidR="00202D1F" w:rsidRPr="00B578D2" w:rsidRDefault="00202D1F" w:rsidP="00B578D2">
      <w:pPr>
        <w:pStyle w:val="Style2"/>
      </w:pPr>
      <w:r w:rsidRPr="00B578D2">
        <w:t>Attachments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1428"/>
        <w:gridCol w:w="7922"/>
      </w:tblGrid>
      <w:tr w:rsidR="00521852" w:rsidRPr="00FB161D" w:rsidTr="00B578D2">
        <w:tc>
          <w:tcPr>
            <w:tcW w:w="1428" w:type="dxa"/>
          </w:tcPr>
          <w:p w:rsidR="00521852" w:rsidRPr="00FB161D" w:rsidRDefault="00521852" w:rsidP="00B578D2">
            <w:pPr>
              <w:spacing w:before="40" w:after="40"/>
            </w:pPr>
            <w:r w:rsidRPr="00FB161D">
              <w:t>01</w:t>
            </w:r>
          </w:p>
        </w:tc>
        <w:tc>
          <w:tcPr>
            <w:tcW w:w="7922" w:type="dxa"/>
          </w:tcPr>
          <w:p w:rsidR="00521852" w:rsidRPr="00FB161D" w:rsidRDefault="007B38B4" w:rsidP="00B578D2">
            <w:pPr>
              <w:spacing w:before="40" w:after="40"/>
            </w:pPr>
            <w:r w:rsidRPr="00FB161D">
              <w:t>As-is</w:t>
            </w:r>
          </w:p>
        </w:tc>
      </w:tr>
      <w:tr w:rsidR="00521852" w:rsidRPr="00FB161D" w:rsidTr="00B578D2">
        <w:tc>
          <w:tcPr>
            <w:tcW w:w="1428" w:type="dxa"/>
          </w:tcPr>
          <w:p w:rsidR="00521852" w:rsidRPr="00FB161D" w:rsidRDefault="00521852" w:rsidP="00B578D2">
            <w:pPr>
              <w:spacing w:before="40" w:after="40"/>
            </w:pPr>
            <w:r w:rsidRPr="00FB161D">
              <w:t>02</w:t>
            </w:r>
          </w:p>
        </w:tc>
        <w:tc>
          <w:tcPr>
            <w:tcW w:w="7922" w:type="dxa"/>
          </w:tcPr>
          <w:p w:rsidR="00521852" w:rsidRPr="00FB161D" w:rsidRDefault="007B38B4" w:rsidP="00B578D2">
            <w:pPr>
              <w:spacing w:before="40" w:after="40"/>
            </w:pPr>
            <w:r w:rsidRPr="00FB161D">
              <w:t>Vision</w:t>
            </w:r>
          </w:p>
        </w:tc>
      </w:tr>
      <w:tr w:rsidR="00521852" w:rsidRPr="00FB161D" w:rsidTr="00B578D2">
        <w:tc>
          <w:tcPr>
            <w:tcW w:w="1428" w:type="dxa"/>
          </w:tcPr>
          <w:p w:rsidR="00521852" w:rsidRPr="00FB161D" w:rsidRDefault="00521852" w:rsidP="00B578D2">
            <w:pPr>
              <w:spacing w:before="40" w:after="40"/>
            </w:pPr>
            <w:r w:rsidRPr="00FB161D">
              <w:t>03</w:t>
            </w:r>
          </w:p>
        </w:tc>
        <w:tc>
          <w:tcPr>
            <w:tcW w:w="7922" w:type="dxa"/>
          </w:tcPr>
          <w:p w:rsidR="00521852" w:rsidRPr="00FB161D" w:rsidRDefault="007B38B4" w:rsidP="00B578D2">
            <w:pPr>
              <w:spacing w:before="40" w:after="40"/>
            </w:pPr>
            <w:r w:rsidRPr="00FB161D">
              <w:t>Technical Constraints Compendium</w:t>
            </w:r>
          </w:p>
        </w:tc>
      </w:tr>
      <w:tr w:rsidR="00521852" w:rsidRPr="00FB161D" w:rsidTr="00B578D2">
        <w:tc>
          <w:tcPr>
            <w:tcW w:w="1428" w:type="dxa"/>
          </w:tcPr>
          <w:p w:rsidR="00521852" w:rsidRPr="00FB161D" w:rsidRDefault="007B38B4" w:rsidP="00B578D2">
            <w:pPr>
              <w:spacing w:before="40" w:after="40"/>
            </w:pPr>
            <w:r w:rsidRPr="00FB161D">
              <w:t>04</w:t>
            </w:r>
          </w:p>
        </w:tc>
        <w:tc>
          <w:tcPr>
            <w:tcW w:w="7922" w:type="dxa"/>
          </w:tcPr>
          <w:p w:rsidR="00521852" w:rsidRPr="00FB161D" w:rsidRDefault="00C566F2" w:rsidP="00B578D2">
            <w:pPr>
              <w:spacing w:before="40" w:after="40"/>
            </w:pPr>
            <w:r w:rsidRPr="00FB161D">
              <w:t>Attachments for Technical Constraints Compendium</w:t>
            </w:r>
          </w:p>
        </w:tc>
      </w:tr>
      <w:tr w:rsidR="00521852" w:rsidRPr="00FB161D" w:rsidTr="00B578D2">
        <w:tc>
          <w:tcPr>
            <w:tcW w:w="1428" w:type="dxa"/>
          </w:tcPr>
          <w:p w:rsidR="00521852" w:rsidRPr="00FB161D" w:rsidRDefault="00C566F2" w:rsidP="00B578D2">
            <w:pPr>
              <w:spacing w:before="40" w:after="40"/>
            </w:pPr>
            <w:r w:rsidRPr="00FB161D">
              <w:t>05</w:t>
            </w:r>
          </w:p>
        </w:tc>
        <w:tc>
          <w:tcPr>
            <w:tcW w:w="7922" w:type="dxa"/>
          </w:tcPr>
          <w:p w:rsidR="00521852" w:rsidRPr="00FB161D" w:rsidRDefault="00B82326" w:rsidP="00B578D2">
            <w:pPr>
              <w:spacing w:before="40" w:after="40"/>
            </w:pPr>
            <w:r w:rsidRPr="00FB161D">
              <w:t>Customer Journeys</w:t>
            </w:r>
          </w:p>
        </w:tc>
      </w:tr>
      <w:tr w:rsidR="00873A2D" w:rsidRPr="00FB161D" w:rsidTr="00B578D2">
        <w:tc>
          <w:tcPr>
            <w:tcW w:w="1428" w:type="dxa"/>
          </w:tcPr>
          <w:p w:rsidR="00873A2D" w:rsidRPr="00FB161D" w:rsidRDefault="00873A2D" w:rsidP="00B578D2">
            <w:pPr>
              <w:spacing w:before="40" w:after="40"/>
            </w:pPr>
            <w:r w:rsidRPr="00FB161D">
              <w:t>06</w:t>
            </w:r>
          </w:p>
        </w:tc>
        <w:tc>
          <w:tcPr>
            <w:tcW w:w="7922" w:type="dxa"/>
          </w:tcPr>
          <w:p w:rsidR="00873A2D" w:rsidRPr="00FB161D" w:rsidRDefault="00AA55F8" w:rsidP="00B578D2">
            <w:pPr>
              <w:spacing w:before="40" w:after="40"/>
            </w:pPr>
            <w:r w:rsidRPr="00FB161D">
              <w:t>Price Cost</w:t>
            </w:r>
            <w:r w:rsidR="00873A2D" w:rsidRPr="00FB161D">
              <w:t xml:space="preserve"> Template</w:t>
            </w:r>
          </w:p>
        </w:tc>
      </w:tr>
      <w:tr w:rsidR="009C79A8" w:rsidRPr="00FB161D" w:rsidTr="00B578D2">
        <w:tc>
          <w:tcPr>
            <w:tcW w:w="1428" w:type="dxa"/>
          </w:tcPr>
          <w:p w:rsidR="009C79A8" w:rsidRPr="00FB161D" w:rsidRDefault="009C79A8" w:rsidP="00B578D2">
            <w:pPr>
              <w:spacing w:before="40" w:after="40"/>
            </w:pPr>
            <w:r w:rsidRPr="00FB161D">
              <w:t>07</w:t>
            </w:r>
          </w:p>
        </w:tc>
        <w:tc>
          <w:tcPr>
            <w:tcW w:w="7922" w:type="dxa"/>
          </w:tcPr>
          <w:p w:rsidR="009C79A8" w:rsidRPr="00FB161D" w:rsidRDefault="009C79A8" w:rsidP="00B578D2">
            <w:pPr>
              <w:spacing w:before="40" w:after="40"/>
            </w:pPr>
            <w:r w:rsidRPr="00FB161D">
              <w:t>Teaming Arrangement and Subcontracting</w:t>
            </w:r>
            <w:r w:rsidR="00154DF4" w:rsidRPr="00FB161D">
              <w:t xml:space="preserve"> Template</w:t>
            </w:r>
          </w:p>
        </w:tc>
      </w:tr>
      <w:tr w:rsidR="00AA55F8" w:rsidRPr="00FB161D" w:rsidTr="00B578D2">
        <w:tc>
          <w:tcPr>
            <w:tcW w:w="1428" w:type="dxa"/>
          </w:tcPr>
          <w:p w:rsidR="00AA55F8" w:rsidRPr="00FB161D" w:rsidRDefault="00AA55F8" w:rsidP="00B578D2">
            <w:pPr>
              <w:spacing w:before="40" w:after="40"/>
            </w:pPr>
            <w:r w:rsidRPr="00FB161D">
              <w:t>08</w:t>
            </w:r>
          </w:p>
        </w:tc>
        <w:tc>
          <w:tcPr>
            <w:tcW w:w="7922" w:type="dxa"/>
          </w:tcPr>
          <w:p w:rsidR="00AA55F8" w:rsidRPr="00FB161D" w:rsidRDefault="00154DF4" w:rsidP="00B578D2">
            <w:pPr>
              <w:spacing w:before="40" w:after="40"/>
            </w:pPr>
            <w:r w:rsidRPr="00FB161D">
              <w:t>Question Template</w:t>
            </w:r>
          </w:p>
        </w:tc>
      </w:tr>
    </w:tbl>
    <w:p w:rsidR="00521852" w:rsidRPr="00B578D2" w:rsidRDefault="00521852" w:rsidP="000065C4"/>
    <w:p w:rsidR="00202D1F" w:rsidRPr="00FB161D" w:rsidRDefault="00202D1F" w:rsidP="00B578D2">
      <w:pPr>
        <w:rPr>
          <w:szCs w:val="24"/>
        </w:rPr>
      </w:pPr>
    </w:p>
    <w:p w:rsidR="00202D1F" w:rsidRPr="00FB161D" w:rsidRDefault="00202D1F" w:rsidP="00B578D2">
      <w:pPr>
        <w:rPr>
          <w:szCs w:val="24"/>
        </w:rPr>
      </w:pPr>
    </w:p>
    <w:p w:rsidR="000A0D59" w:rsidRPr="00FB161D" w:rsidRDefault="000A0D59" w:rsidP="00B578D2">
      <w:pPr>
        <w:rPr>
          <w:szCs w:val="24"/>
        </w:rPr>
      </w:pPr>
    </w:p>
    <w:sectPr w:rsidR="000A0D59" w:rsidRPr="00FB161D" w:rsidSect="002F369C">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CE06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CE0668" w16cid:durableId="1E36914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C51" w:rsidRDefault="00D34C51" w:rsidP="00BB4FD6">
      <w:pPr>
        <w:spacing w:after="0"/>
      </w:pPr>
      <w:r>
        <w:separator/>
      </w:r>
    </w:p>
  </w:endnote>
  <w:endnote w:type="continuationSeparator" w:id="0">
    <w:p w:rsidR="00D34C51" w:rsidRDefault="00D34C51" w:rsidP="00BB4FD6">
      <w:pPr>
        <w:spacing w:after="0"/>
      </w:pPr>
      <w:r>
        <w:continuationSeparator/>
      </w:r>
    </w:p>
  </w:endnote>
  <w:endnote w:type="continuationNotice" w:id="1">
    <w:p w:rsidR="00D34C51" w:rsidRDefault="00D34C5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entury Schoolbook">
    <w:altName w:val="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261" w:rsidRDefault="00E602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569415595"/>
      <w:docPartObj>
        <w:docPartGallery w:val="Page Numbers (Bottom of Page)"/>
        <w:docPartUnique/>
      </w:docPartObj>
    </w:sdtPr>
    <w:sdtEndPr>
      <w:rPr>
        <w:noProof/>
      </w:rPr>
    </w:sdtEndPr>
    <w:sdtContent>
      <w:p w:rsidR="00E60261" w:rsidRPr="00F25263" w:rsidRDefault="00E60261" w:rsidP="00E21E16">
        <w:pPr>
          <w:pStyle w:val="Footer"/>
          <w:ind w:left="-482"/>
          <w:jc w:val="center"/>
          <w:rPr>
            <w:sz w:val="20"/>
          </w:rPr>
        </w:pPr>
        <w:r w:rsidRPr="00F25263">
          <w:rPr>
            <w:sz w:val="20"/>
          </w:rPr>
          <w:fldChar w:fldCharType="begin"/>
        </w:r>
        <w:r w:rsidRPr="00F25263">
          <w:rPr>
            <w:sz w:val="20"/>
          </w:rPr>
          <w:instrText xml:space="preserve"> PAGE   \* MERGEFORMAT </w:instrText>
        </w:r>
        <w:r w:rsidRPr="00F25263">
          <w:rPr>
            <w:sz w:val="20"/>
          </w:rPr>
          <w:fldChar w:fldCharType="separate"/>
        </w:r>
        <w:r w:rsidR="000B7FC3">
          <w:rPr>
            <w:noProof/>
            <w:sz w:val="20"/>
          </w:rPr>
          <w:t>1</w:t>
        </w:r>
        <w:r w:rsidRPr="00F25263">
          <w:rPr>
            <w:noProof/>
            <w:sz w:val="20"/>
          </w:rPr>
          <w:fldChar w:fldCharType="end"/>
        </w:r>
      </w:p>
    </w:sdtContent>
  </w:sdt>
  <w:p w:rsidR="00E60261" w:rsidRPr="00F25263" w:rsidRDefault="00E60261">
    <w:pPr>
      <w:pStyle w:val="Foo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261" w:rsidRDefault="00E602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C51" w:rsidRDefault="00D34C51" w:rsidP="00BB4FD6">
      <w:pPr>
        <w:spacing w:after="0"/>
      </w:pPr>
      <w:r>
        <w:separator/>
      </w:r>
    </w:p>
  </w:footnote>
  <w:footnote w:type="continuationSeparator" w:id="0">
    <w:p w:rsidR="00D34C51" w:rsidRDefault="00D34C51" w:rsidP="00BB4FD6">
      <w:pPr>
        <w:spacing w:after="0"/>
      </w:pPr>
      <w:r>
        <w:continuationSeparator/>
      </w:r>
    </w:p>
  </w:footnote>
  <w:footnote w:type="continuationNotice" w:id="1">
    <w:p w:rsidR="00D34C51" w:rsidRDefault="00D34C51">
      <w:pPr>
        <w:spacing w:before="0" w:after="0"/>
      </w:pPr>
    </w:p>
  </w:footnote>
  <w:footnote w:id="2">
    <w:p w:rsidR="00E60261" w:rsidRPr="004205BE" w:rsidRDefault="00E60261" w:rsidP="0032793E">
      <w:pPr>
        <w:pStyle w:val="FootnoteText"/>
        <w:rPr>
          <w:rFonts w:ascii="Times New Roman" w:hAnsi="Times New Roman"/>
        </w:rPr>
      </w:pPr>
      <w:r w:rsidRPr="004205BE">
        <w:rPr>
          <w:rStyle w:val="FootnoteReference"/>
          <w:rFonts w:ascii="Times New Roman" w:hAnsi="Times New Roman"/>
        </w:rPr>
        <w:footnoteRef/>
      </w:r>
      <w:r w:rsidRPr="004205BE">
        <w:rPr>
          <w:rFonts w:ascii="Times New Roman" w:hAnsi="Times New Roman"/>
        </w:rPr>
        <w:t xml:space="preserve"> Links to existing servicer websites can be found at </w:t>
      </w:r>
      <w:hyperlink r:id="rId1" w:history="1">
        <w:r w:rsidRPr="004205BE">
          <w:rPr>
            <w:rStyle w:val="Hyperlink"/>
            <w:rFonts w:ascii="Times New Roman" w:hAnsi="Times New Roman"/>
          </w:rPr>
          <w:t>https://studentaid.ed.gov/sa/repay-loans</w:t>
        </w:r>
      </w:hyperlink>
      <w:r w:rsidRPr="004205BE">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261" w:rsidRDefault="00E602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261" w:rsidRPr="00AF64E0" w:rsidRDefault="00E60261" w:rsidP="0021519E">
    <w:pPr>
      <w:pStyle w:val="Header"/>
      <w:spacing w:before="0" w:after="0" w:line="240" w:lineRule="auto"/>
      <w:contextualSpacing/>
      <w:jc w:val="cent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261" w:rsidRDefault="00E602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15349"/>
    <w:multiLevelType w:val="hybridMultilevel"/>
    <w:tmpl w:val="D6040A0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
    <w:nsid w:val="09953825"/>
    <w:multiLevelType w:val="hybridMultilevel"/>
    <w:tmpl w:val="3A6EE8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A26F8"/>
    <w:multiLevelType w:val="hybridMultilevel"/>
    <w:tmpl w:val="4488A37A"/>
    <w:lvl w:ilvl="0" w:tplc="7F5A37AE">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A8B19D0"/>
    <w:multiLevelType w:val="multilevel"/>
    <w:tmpl w:val="A78AF6EA"/>
    <w:lvl w:ilvl="0">
      <w:start w:val="1"/>
      <w:numFmt w:val="upperLetter"/>
      <w:pStyle w:val="Style5"/>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11E5146"/>
    <w:multiLevelType w:val="hybridMultilevel"/>
    <w:tmpl w:val="3FE81F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1A239BD"/>
    <w:multiLevelType w:val="hybridMultilevel"/>
    <w:tmpl w:val="D9F4F212"/>
    <w:lvl w:ilvl="0" w:tplc="47CA7E74">
      <w:start w:val="1"/>
      <w:numFmt w:val="lowerLetter"/>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40C37E7"/>
    <w:multiLevelType w:val="hybridMultilevel"/>
    <w:tmpl w:val="02DAD514"/>
    <w:lvl w:ilvl="0" w:tplc="8B84B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1F0A8B"/>
    <w:multiLevelType w:val="multilevel"/>
    <w:tmpl w:val="C1A670D8"/>
    <w:numStyleLink w:val="Style12"/>
  </w:abstractNum>
  <w:abstractNum w:abstractNumId="8">
    <w:nsid w:val="2067380A"/>
    <w:multiLevelType w:val="hybridMultilevel"/>
    <w:tmpl w:val="2F36930C"/>
    <w:lvl w:ilvl="0" w:tplc="7F5A37AE">
      <w:start w:val="1"/>
      <w:numFmt w:val="lowerLetter"/>
      <w:lvlText w:val="(%1)"/>
      <w:lvlJc w:val="left"/>
      <w:pPr>
        <w:ind w:left="720" w:hanging="360"/>
      </w:pPr>
    </w:lvl>
    <w:lvl w:ilvl="1" w:tplc="92C07446">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0B27BFD"/>
    <w:multiLevelType w:val="multilevel"/>
    <w:tmpl w:val="A7F012C0"/>
    <w:lvl w:ilvl="0">
      <w:start w:val="1"/>
      <w:numFmt w:val="bullet"/>
      <w:pStyle w:val="01squarebullet"/>
      <w:lvlText w:val="■"/>
      <w:lvlJc w:val="left"/>
      <w:pPr>
        <w:tabs>
          <w:tab w:val="num" w:pos="357"/>
        </w:tabs>
        <w:ind w:left="360" w:hanging="360"/>
      </w:pPr>
      <w:rPr>
        <w:rFonts w:ascii="Times New Roman" w:hAnsi="Times New Roman" w:cs="Times New Roman" w:hint="default"/>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0">
    <w:nsid w:val="20B5729C"/>
    <w:multiLevelType w:val="multilevel"/>
    <w:tmpl w:val="2672397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29F25473"/>
    <w:multiLevelType w:val="hybridMultilevel"/>
    <w:tmpl w:val="7732331A"/>
    <w:lvl w:ilvl="0" w:tplc="04090017">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21036C"/>
    <w:multiLevelType w:val="multilevel"/>
    <w:tmpl w:val="0409001D"/>
    <w:numStyleLink w:val="Style9"/>
  </w:abstractNum>
  <w:abstractNum w:abstractNumId="13">
    <w:nsid w:val="37EC1594"/>
    <w:multiLevelType w:val="hybridMultilevel"/>
    <w:tmpl w:val="01045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746710"/>
    <w:multiLevelType w:val="multilevel"/>
    <w:tmpl w:val="0409001D"/>
    <w:styleLink w:val="Style9"/>
    <w:lvl w:ilvl="0">
      <w:start w:val="1"/>
      <w:numFmt w:val="lowerLetter"/>
      <w:pStyle w:val="Style10"/>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6144324"/>
    <w:multiLevelType w:val="hybridMultilevel"/>
    <w:tmpl w:val="1A06CB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1575A2"/>
    <w:multiLevelType w:val="hybridMultilevel"/>
    <w:tmpl w:val="347010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412054"/>
    <w:multiLevelType w:val="hybridMultilevel"/>
    <w:tmpl w:val="E80E2758"/>
    <w:lvl w:ilvl="0" w:tplc="92C0744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EC277E"/>
    <w:multiLevelType w:val="multilevel"/>
    <w:tmpl w:val="FA40EB50"/>
    <w:lvl w:ilvl="0">
      <w:start w:val="1"/>
      <w:numFmt w:val="upperRoman"/>
      <w:lvlText w:val="%1."/>
      <w:lvlJc w:val="left"/>
      <w:pPr>
        <w:ind w:left="4230" w:hanging="18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642F30EA"/>
    <w:multiLevelType w:val="multilevel"/>
    <w:tmpl w:val="C1A670D8"/>
    <w:styleLink w:val="Style12"/>
    <w:lvl w:ilvl="0">
      <w:start w:val="1"/>
      <w:numFmt w:val="lowerRoman"/>
      <w:lvlText w:val="(%1)"/>
      <w:lvlJc w:val="left"/>
      <w:pPr>
        <w:ind w:left="1440" w:hanging="360"/>
      </w:pPr>
      <w:rPr>
        <w:rFonts w:hint="default"/>
      </w:rPr>
    </w:lvl>
    <w:lvl w:ilvl="1">
      <w:start w:val="1"/>
      <w:numFmt w:val="lowerLetter"/>
      <w:lvlText w:val="%2."/>
      <w:lvlJc w:val="left"/>
      <w:pPr>
        <w:ind w:left="1440" w:hanging="360"/>
      </w:pPr>
    </w:lvl>
    <w:lvl w:ilvl="2">
      <w:start w:val="1"/>
      <w:numFmt w:val="lowerRoman"/>
      <w:pStyle w:val="Style11"/>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98A12FD"/>
    <w:multiLevelType w:val="multilevel"/>
    <w:tmpl w:val="0409001D"/>
    <w:styleLink w:val="Style7"/>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B950560"/>
    <w:multiLevelType w:val="hybridMultilevel"/>
    <w:tmpl w:val="A49EE2AC"/>
    <w:lvl w:ilvl="0" w:tplc="04090005">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2">
    <w:nsid w:val="6D302495"/>
    <w:multiLevelType w:val="hybridMultilevel"/>
    <w:tmpl w:val="1FB4B6D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3">
    <w:nsid w:val="6F170D1A"/>
    <w:multiLevelType w:val="hybridMultilevel"/>
    <w:tmpl w:val="AF34DA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310846"/>
    <w:multiLevelType w:val="hybridMultilevel"/>
    <w:tmpl w:val="F83EE6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1CEF8E8">
      <w:start w:val="1"/>
      <w:numFmt w:val="lowerRoman"/>
      <w:pStyle w:val="Style6"/>
      <w:lvlText w:val="%3."/>
      <w:lvlJc w:val="left"/>
      <w:pPr>
        <w:ind w:left="2160" w:hanging="180"/>
      </w:pPr>
      <w:rPr>
        <w:rFonts w:hint="default"/>
      </w:rPr>
    </w:lvl>
    <w:lvl w:ilvl="3" w:tplc="EFAAF2C2">
      <w:start w:val="3"/>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983C1D"/>
    <w:multiLevelType w:val="hybridMultilevel"/>
    <w:tmpl w:val="1DFA7580"/>
    <w:lvl w:ilvl="0" w:tplc="2E501F0A">
      <w:start w:val="1"/>
      <w:numFmt w:val="decimal"/>
      <w:lvlText w:val="%1."/>
      <w:lvlJc w:val="left"/>
      <w:pPr>
        <w:ind w:left="1080" w:hanging="360"/>
      </w:pPr>
      <w:rPr>
        <w:rFonts w:ascii="Times New Roman" w:eastAsia="Calibri"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9B579BF"/>
    <w:multiLevelType w:val="hybridMultilevel"/>
    <w:tmpl w:val="C69CEE90"/>
    <w:lvl w:ilvl="0" w:tplc="04090005">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8E557E"/>
    <w:multiLevelType w:val="multilevel"/>
    <w:tmpl w:val="836A1F8C"/>
    <w:lvl w:ilvl="0">
      <w:start w:val="1"/>
      <w:numFmt w:val="decimal"/>
      <w:pStyle w:val="05number1"/>
      <w:lvlText w:val="%1."/>
      <w:lvlJc w:val="left"/>
      <w:pPr>
        <w:tabs>
          <w:tab w:val="num" w:pos="360"/>
        </w:tabs>
        <w:ind w:left="360" w:hanging="360"/>
      </w:pPr>
      <w:rPr>
        <w:rFonts w:ascii="Georgia" w:hAnsi="Georgia" w:hint="default"/>
        <w:color w:val="auto"/>
        <w:sz w:val="22"/>
      </w:rPr>
    </w:lvl>
    <w:lvl w:ilvl="1">
      <w:start w:val="1"/>
      <w:numFmt w:val="decimal"/>
      <w:pStyle w:val="06letter2"/>
      <w:lvlText w:val="(%2)"/>
      <w:lvlJc w:val="left"/>
      <w:pPr>
        <w:tabs>
          <w:tab w:val="num" w:pos="646"/>
        </w:tabs>
        <w:ind w:left="646" w:hanging="289"/>
      </w:pPr>
      <w:rPr>
        <w:rFonts w:ascii="Times New Roman" w:eastAsia="+mn-ea" w:hAnsi="Times New Roman" w:cs="Times New Roman"/>
        <w:b w:val="0"/>
        <w:color w:val="auto"/>
        <w:sz w:val="22"/>
      </w:rPr>
    </w:lvl>
    <w:lvl w:ilvl="2">
      <w:start w:val="1"/>
      <w:numFmt w:val="lowerLetter"/>
      <w:pStyle w:val="07number3"/>
      <w:lvlText w:val="%3."/>
      <w:lvlJc w:val="left"/>
      <w:pPr>
        <w:tabs>
          <w:tab w:val="num" w:pos="924"/>
        </w:tabs>
        <w:ind w:left="924" w:hanging="278"/>
      </w:pPr>
      <w:rPr>
        <w:rFonts w:hint="default"/>
        <w:color w:val="auto"/>
        <w:sz w:val="24"/>
        <w:szCs w:val="24"/>
      </w:rPr>
    </w:lvl>
    <w:lvl w:ilvl="3">
      <w:start w:val="1"/>
      <w:numFmt w:val="lowerLetter"/>
      <w:pStyle w:val="08letter4"/>
      <w:lvlText w:val="%4)"/>
      <w:lvlJc w:val="left"/>
      <w:pPr>
        <w:tabs>
          <w:tab w:val="num" w:pos="1213"/>
        </w:tabs>
        <w:ind w:left="1213" w:hanging="289"/>
      </w:pPr>
      <w:rPr>
        <w:rFonts w:ascii="Arial" w:hAnsi="Arial" w:hint="default"/>
        <w:b w:val="0"/>
        <w:i w:val="0"/>
        <w:color w:val="auto"/>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nsid w:val="7E7E0BD1"/>
    <w:multiLevelType w:val="hybridMultilevel"/>
    <w:tmpl w:val="95E6323E"/>
    <w:lvl w:ilvl="0" w:tplc="F01E648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8557A9"/>
    <w:multiLevelType w:val="hybridMultilevel"/>
    <w:tmpl w:val="61F4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D159C9"/>
    <w:multiLevelType w:val="hybridMultilevel"/>
    <w:tmpl w:val="71F2CDAC"/>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9"/>
  </w:num>
  <w:num w:numId="2">
    <w:abstractNumId w:val="27"/>
  </w:num>
  <w:num w:numId="3">
    <w:abstractNumId w:val="24"/>
  </w:num>
  <w:num w:numId="4">
    <w:abstractNumId w:val="7"/>
  </w:num>
  <w:num w:numId="5">
    <w:abstractNumId w:val="3"/>
  </w:num>
  <w:num w:numId="6">
    <w:abstractNumId w:val="27"/>
  </w:num>
  <w:num w:numId="7">
    <w:abstractNumId w:val="20"/>
  </w:num>
  <w:num w:numId="8">
    <w:abstractNumId w:val="14"/>
  </w:num>
  <w:num w:numId="9">
    <w:abstractNumId w:val="12"/>
    <w:lvlOverride w:ilvl="0">
      <w:lvl w:ilvl="0">
        <w:start w:val="1"/>
        <w:numFmt w:val="lowerLetter"/>
        <w:pStyle w:val="Style10"/>
        <w:lvlText w:val="%1)"/>
        <w:lvlJc w:val="left"/>
        <w:pPr>
          <w:ind w:left="360" w:hanging="360"/>
        </w:pPr>
        <w:rPr>
          <w:color w:val="auto"/>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0">
    <w:abstractNumId w:val="19"/>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2"/>
    <w:lvlOverride w:ilvl="0">
      <w:startOverride w:val="1"/>
      <w:lvl w:ilvl="0">
        <w:start w:val="1"/>
        <w:numFmt w:val="lowerLetter"/>
        <w:pStyle w:val="Style10"/>
        <w:lvlText w:val="%1)"/>
        <w:lvlJc w:val="left"/>
        <w:pPr>
          <w:ind w:left="360" w:hanging="360"/>
        </w:pPr>
      </w:lvl>
    </w:lvlOverride>
    <w:lvlOverride w:ilvl="1">
      <w:startOverride w:val="1"/>
      <w:lvl w:ilvl="1">
        <w:start w:val="1"/>
        <w:numFmt w:val="lowerLetter"/>
        <w:lvlText w:val="%2)"/>
        <w:lvlJc w:val="left"/>
        <w:pPr>
          <w:ind w:left="720" w:hanging="360"/>
        </w:pPr>
      </w:lvl>
    </w:lvlOverride>
    <w:lvlOverride w:ilvl="2">
      <w:startOverride w:val="1"/>
      <w:lvl w:ilvl="2">
        <w:start w:val="1"/>
        <w:numFmt w:val="lowerRoman"/>
        <w:lvlText w:val="%3)"/>
        <w:lvlJc w:val="left"/>
        <w:pPr>
          <w:ind w:left="1080" w:hanging="360"/>
        </w:pPr>
      </w:lvl>
    </w:lvlOverride>
    <w:lvlOverride w:ilvl="3">
      <w:startOverride w:val="1"/>
      <w:lvl w:ilvl="3">
        <w:start w:val="1"/>
        <w:numFmt w:val="decimal"/>
        <w:lvlText w:val="(%4)"/>
        <w:lvlJc w:val="left"/>
        <w:pPr>
          <w:ind w:left="1440" w:hanging="360"/>
        </w:pPr>
      </w:lvl>
    </w:lvlOverride>
    <w:lvlOverride w:ilvl="4">
      <w:startOverride w:val="1"/>
      <w:lvl w:ilvl="4">
        <w:start w:val="1"/>
        <w:numFmt w:val="lowerLetter"/>
        <w:lvlText w:val="(%5)"/>
        <w:lvlJc w:val="left"/>
        <w:pPr>
          <w:ind w:left="1800" w:hanging="360"/>
        </w:pPr>
      </w:lvl>
    </w:lvlOverride>
    <w:lvlOverride w:ilvl="5">
      <w:startOverride w:val="1"/>
      <w:lvl w:ilvl="5">
        <w:start w:val="1"/>
        <w:numFmt w:val="lowerRoman"/>
        <w:lvlText w:val="(%6)"/>
        <w:lvlJc w:val="left"/>
        <w:pPr>
          <w:ind w:left="2160" w:hanging="360"/>
        </w:pPr>
      </w:lvl>
    </w:lvlOverride>
    <w:lvlOverride w:ilvl="6">
      <w:startOverride w:val="1"/>
      <w:lvl w:ilvl="6">
        <w:start w:val="1"/>
        <w:numFmt w:val="decimal"/>
        <w:lvlText w:val="%7."/>
        <w:lvlJc w:val="left"/>
        <w:pPr>
          <w:ind w:left="2520" w:hanging="360"/>
        </w:pPr>
      </w:lvl>
    </w:lvlOverride>
    <w:lvlOverride w:ilvl="7">
      <w:startOverride w:val="1"/>
      <w:lvl w:ilvl="7">
        <w:start w:val="1"/>
        <w:numFmt w:val="lowerLetter"/>
        <w:lvlText w:val="%8."/>
        <w:lvlJc w:val="left"/>
        <w:pPr>
          <w:ind w:left="2880" w:hanging="360"/>
        </w:pPr>
      </w:lvl>
    </w:lvlOverride>
    <w:lvlOverride w:ilvl="8">
      <w:startOverride w:val="1"/>
      <w:lvl w:ilvl="8">
        <w:start w:val="1"/>
        <w:numFmt w:val="lowerRoman"/>
        <w:lvlText w:val="%9."/>
        <w:lvlJc w:val="left"/>
        <w:pPr>
          <w:ind w:left="3240" w:hanging="360"/>
        </w:pPr>
      </w:lvl>
    </w:lvlOverride>
  </w:num>
  <w:num w:numId="14">
    <w:abstractNumId w:val="12"/>
    <w:lvlOverride w:ilvl="0">
      <w:startOverride w:val="1"/>
      <w:lvl w:ilvl="0">
        <w:start w:val="1"/>
        <w:numFmt w:val="lowerLetter"/>
        <w:pStyle w:val="Style10"/>
        <w:lvlText w:val="%1)"/>
        <w:lvlJc w:val="left"/>
        <w:pPr>
          <w:ind w:left="360" w:hanging="360"/>
        </w:pPr>
        <w:rPr>
          <w:i w:val="0"/>
        </w:rPr>
      </w:lvl>
    </w:lvlOverride>
    <w:lvlOverride w:ilvl="1">
      <w:startOverride w:val="1"/>
      <w:lvl w:ilvl="1">
        <w:start w:val="1"/>
        <w:numFmt w:val="lowerLetter"/>
        <w:lvlText w:val="%2)"/>
        <w:lvlJc w:val="left"/>
        <w:pPr>
          <w:ind w:left="720" w:hanging="360"/>
        </w:pPr>
      </w:lvl>
    </w:lvlOverride>
    <w:lvlOverride w:ilvl="2">
      <w:startOverride w:val="1"/>
      <w:lvl w:ilvl="2">
        <w:start w:val="1"/>
        <w:numFmt w:val="lowerRoman"/>
        <w:lvlText w:val="%3)"/>
        <w:lvlJc w:val="left"/>
        <w:pPr>
          <w:ind w:left="1080" w:hanging="360"/>
        </w:pPr>
      </w:lvl>
    </w:lvlOverride>
    <w:lvlOverride w:ilvl="3">
      <w:startOverride w:val="1"/>
      <w:lvl w:ilvl="3">
        <w:start w:val="1"/>
        <w:numFmt w:val="decimal"/>
        <w:lvlText w:val="(%4)"/>
        <w:lvlJc w:val="left"/>
        <w:pPr>
          <w:ind w:left="1440" w:hanging="360"/>
        </w:pPr>
      </w:lvl>
    </w:lvlOverride>
    <w:lvlOverride w:ilvl="4">
      <w:startOverride w:val="1"/>
      <w:lvl w:ilvl="4">
        <w:start w:val="1"/>
        <w:numFmt w:val="lowerLetter"/>
        <w:lvlText w:val="(%5)"/>
        <w:lvlJc w:val="left"/>
        <w:pPr>
          <w:ind w:left="1800" w:hanging="360"/>
        </w:pPr>
      </w:lvl>
    </w:lvlOverride>
    <w:lvlOverride w:ilvl="5">
      <w:startOverride w:val="1"/>
      <w:lvl w:ilvl="5">
        <w:start w:val="1"/>
        <w:numFmt w:val="lowerRoman"/>
        <w:lvlText w:val="(%6)"/>
        <w:lvlJc w:val="left"/>
        <w:pPr>
          <w:ind w:left="2160" w:hanging="360"/>
        </w:pPr>
      </w:lvl>
    </w:lvlOverride>
    <w:lvlOverride w:ilvl="6">
      <w:startOverride w:val="1"/>
      <w:lvl w:ilvl="6">
        <w:start w:val="1"/>
        <w:numFmt w:val="decimal"/>
        <w:lvlText w:val="%7."/>
        <w:lvlJc w:val="left"/>
        <w:pPr>
          <w:ind w:left="2520" w:hanging="360"/>
        </w:pPr>
      </w:lvl>
    </w:lvlOverride>
    <w:lvlOverride w:ilvl="7">
      <w:startOverride w:val="1"/>
      <w:lvl w:ilvl="7">
        <w:start w:val="1"/>
        <w:numFmt w:val="lowerLetter"/>
        <w:lvlText w:val="%8."/>
        <w:lvlJc w:val="left"/>
        <w:pPr>
          <w:ind w:left="2880" w:hanging="360"/>
        </w:pPr>
      </w:lvl>
    </w:lvlOverride>
    <w:lvlOverride w:ilvl="8">
      <w:startOverride w:val="1"/>
      <w:lvl w:ilvl="8">
        <w:start w:val="1"/>
        <w:numFmt w:val="lowerRoman"/>
        <w:lvlText w:val="%9."/>
        <w:lvlJc w:val="left"/>
        <w:pPr>
          <w:ind w:left="3240" w:hanging="360"/>
        </w:pPr>
      </w:lvl>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 w:ilvl="0">
        <w:start w:val="1"/>
        <w:numFmt w:val="lowerLetter"/>
        <w:pStyle w:val="Style10"/>
        <w:lvlText w:val="%1)"/>
        <w:lvlJc w:val="left"/>
        <w:pPr>
          <w:ind w:left="360" w:hanging="360"/>
        </w:pPr>
      </w:lvl>
    </w:lvlOverride>
    <w:lvlOverride w:ilvl="1">
      <w:startOverride w:val="1"/>
      <w:lvl w:ilvl="1">
        <w:start w:val="1"/>
        <w:numFmt w:val="lowerLetter"/>
        <w:lvlText w:val="%2)"/>
        <w:lvlJc w:val="left"/>
        <w:pPr>
          <w:ind w:left="720" w:hanging="360"/>
        </w:pPr>
      </w:lvl>
    </w:lvlOverride>
    <w:lvlOverride w:ilvl="2">
      <w:startOverride w:val="1"/>
      <w:lvl w:ilvl="2">
        <w:start w:val="1"/>
        <w:numFmt w:val="lowerRoman"/>
        <w:lvlText w:val="%3)"/>
        <w:lvlJc w:val="left"/>
        <w:pPr>
          <w:ind w:left="1080" w:hanging="360"/>
        </w:pPr>
      </w:lvl>
    </w:lvlOverride>
    <w:lvlOverride w:ilvl="3">
      <w:startOverride w:val="1"/>
      <w:lvl w:ilvl="3">
        <w:start w:val="1"/>
        <w:numFmt w:val="decimal"/>
        <w:lvlText w:val="(%4)"/>
        <w:lvlJc w:val="left"/>
        <w:pPr>
          <w:ind w:left="1440" w:hanging="360"/>
        </w:pPr>
      </w:lvl>
    </w:lvlOverride>
    <w:lvlOverride w:ilvl="4">
      <w:startOverride w:val="1"/>
      <w:lvl w:ilvl="4">
        <w:start w:val="1"/>
        <w:numFmt w:val="lowerLetter"/>
        <w:lvlText w:val="(%5)"/>
        <w:lvlJc w:val="left"/>
        <w:pPr>
          <w:ind w:left="1800" w:hanging="360"/>
        </w:pPr>
      </w:lvl>
    </w:lvlOverride>
    <w:lvlOverride w:ilvl="5">
      <w:startOverride w:val="1"/>
      <w:lvl w:ilvl="5">
        <w:start w:val="1"/>
        <w:numFmt w:val="lowerRoman"/>
        <w:lvlText w:val="(%6)"/>
        <w:lvlJc w:val="left"/>
        <w:pPr>
          <w:ind w:left="2160" w:hanging="360"/>
        </w:pPr>
      </w:lvl>
    </w:lvlOverride>
    <w:lvlOverride w:ilvl="6">
      <w:startOverride w:val="1"/>
      <w:lvl w:ilvl="6">
        <w:start w:val="1"/>
        <w:numFmt w:val="decimal"/>
        <w:lvlText w:val="%7."/>
        <w:lvlJc w:val="left"/>
        <w:pPr>
          <w:ind w:left="2520" w:hanging="360"/>
        </w:pPr>
      </w:lvl>
    </w:lvlOverride>
    <w:lvlOverride w:ilvl="7">
      <w:startOverride w:val="1"/>
      <w:lvl w:ilvl="7">
        <w:start w:val="1"/>
        <w:numFmt w:val="lowerLetter"/>
        <w:lvlText w:val="%8."/>
        <w:lvlJc w:val="left"/>
        <w:pPr>
          <w:ind w:left="2880" w:hanging="360"/>
        </w:pPr>
      </w:lvl>
    </w:lvlOverride>
    <w:lvlOverride w:ilvl="8">
      <w:startOverride w:val="1"/>
      <w:lvl w:ilvl="8">
        <w:start w:val="1"/>
        <w:numFmt w:val="lowerRoman"/>
        <w:lvlText w:val="%9."/>
        <w:lvlJc w:val="left"/>
        <w:pPr>
          <w:ind w:left="3240" w:hanging="360"/>
        </w:pPr>
      </w:lvl>
    </w:lvlOverride>
  </w:num>
  <w:num w:numId="18">
    <w:abstractNumId w:val="12"/>
    <w:lvlOverride w:ilvl="0">
      <w:startOverride w:val="1"/>
      <w:lvl w:ilvl="0">
        <w:start w:val="1"/>
        <w:numFmt w:val="lowerLetter"/>
        <w:pStyle w:val="Style10"/>
        <w:lvlText w:val="%1)"/>
        <w:lvlJc w:val="left"/>
        <w:pPr>
          <w:ind w:left="360" w:hanging="360"/>
        </w:pPr>
      </w:lvl>
    </w:lvlOverride>
    <w:lvlOverride w:ilvl="1">
      <w:startOverride w:val="1"/>
      <w:lvl w:ilvl="1">
        <w:start w:val="1"/>
        <w:numFmt w:val="lowerLetter"/>
        <w:lvlText w:val="%2)"/>
        <w:lvlJc w:val="left"/>
        <w:pPr>
          <w:ind w:left="720" w:hanging="360"/>
        </w:pPr>
      </w:lvl>
    </w:lvlOverride>
    <w:lvlOverride w:ilvl="2">
      <w:startOverride w:val="1"/>
      <w:lvl w:ilvl="2">
        <w:start w:val="1"/>
        <w:numFmt w:val="lowerRoman"/>
        <w:lvlText w:val="%3)"/>
        <w:lvlJc w:val="left"/>
        <w:pPr>
          <w:ind w:left="1080" w:hanging="360"/>
        </w:pPr>
      </w:lvl>
    </w:lvlOverride>
    <w:lvlOverride w:ilvl="3">
      <w:startOverride w:val="1"/>
      <w:lvl w:ilvl="3">
        <w:start w:val="1"/>
        <w:numFmt w:val="decimal"/>
        <w:lvlText w:val="(%4)"/>
        <w:lvlJc w:val="left"/>
        <w:pPr>
          <w:ind w:left="1440" w:hanging="360"/>
        </w:pPr>
      </w:lvl>
    </w:lvlOverride>
    <w:lvlOverride w:ilvl="4">
      <w:startOverride w:val="1"/>
      <w:lvl w:ilvl="4">
        <w:start w:val="1"/>
        <w:numFmt w:val="lowerLetter"/>
        <w:lvlText w:val="(%5)"/>
        <w:lvlJc w:val="left"/>
        <w:pPr>
          <w:ind w:left="1800" w:hanging="360"/>
        </w:pPr>
      </w:lvl>
    </w:lvlOverride>
    <w:lvlOverride w:ilvl="5">
      <w:startOverride w:val="1"/>
      <w:lvl w:ilvl="5">
        <w:start w:val="1"/>
        <w:numFmt w:val="lowerRoman"/>
        <w:lvlText w:val="(%6)"/>
        <w:lvlJc w:val="left"/>
        <w:pPr>
          <w:ind w:left="2160" w:hanging="360"/>
        </w:pPr>
      </w:lvl>
    </w:lvlOverride>
    <w:lvlOverride w:ilvl="6">
      <w:startOverride w:val="1"/>
      <w:lvl w:ilvl="6">
        <w:start w:val="1"/>
        <w:numFmt w:val="decimal"/>
        <w:lvlText w:val="%7."/>
        <w:lvlJc w:val="left"/>
        <w:pPr>
          <w:ind w:left="2520" w:hanging="360"/>
        </w:pPr>
      </w:lvl>
    </w:lvlOverride>
    <w:lvlOverride w:ilvl="7">
      <w:startOverride w:val="1"/>
      <w:lvl w:ilvl="7">
        <w:start w:val="1"/>
        <w:numFmt w:val="lowerLetter"/>
        <w:lvlText w:val="%8."/>
        <w:lvlJc w:val="left"/>
        <w:pPr>
          <w:ind w:left="2880" w:hanging="360"/>
        </w:pPr>
      </w:lvl>
    </w:lvlOverride>
    <w:lvlOverride w:ilvl="8">
      <w:startOverride w:val="1"/>
      <w:lvl w:ilvl="8">
        <w:start w:val="1"/>
        <w:numFmt w:val="lowerRoman"/>
        <w:lvlText w:val="%9."/>
        <w:lvlJc w:val="left"/>
        <w:pPr>
          <w:ind w:left="3240" w:hanging="360"/>
        </w:pPr>
      </w:lvl>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2"/>
    <w:lvlOverride w:ilvl="0">
      <w:lvl w:ilvl="0">
        <w:start w:val="1"/>
        <w:numFmt w:val="lowerLetter"/>
        <w:pStyle w:val="Style10"/>
        <w:lvlText w:val="%1)"/>
        <w:lvlJc w:val="left"/>
        <w:pPr>
          <w:ind w:left="360" w:hanging="360"/>
        </w:pPr>
        <w:rPr>
          <w:color w:val="000000" w:themeColor="text1"/>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2">
    <w:abstractNumId w:val="29"/>
  </w:num>
  <w:num w:numId="23">
    <w:abstractNumId w:val="21"/>
  </w:num>
  <w:num w:numId="24">
    <w:abstractNumId w:val="15"/>
  </w:num>
  <w:num w:numId="25">
    <w:abstractNumId w:val="23"/>
  </w:num>
  <w:num w:numId="26">
    <w:abstractNumId w:val="26"/>
  </w:num>
  <w:num w:numId="27">
    <w:abstractNumId w:val="13"/>
  </w:num>
  <w:num w:numId="28">
    <w:abstractNumId w:val="0"/>
  </w:num>
  <w:num w:numId="29">
    <w:abstractNumId w:val="25"/>
  </w:num>
  <w:num w:numId="30">
    <w:abstractNumId w:val="6"/>
  </w:num>
  <w:num w:numId="31">
    <w:abstractNumId w:val="16"/>
  </w:num>
  <w:num w:numId="32">
    <w:abstractNumId w:val="30"/>
  </w:num>
  <w:num w:numId="33">
    <w:abstractNumId w:val="28"/>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1"/>
  </w:num>
  <w:num w:numId="39">
    <w:abstractNumId w:val="11"/>
  </w:num>
  <w:num w:numId="40">
    <w:abstractNumId w:val="8"/>
  </w:num>
  <w:num w:numId="41">
    <w:abstractNumId w:val="22"/>
  </w:num>
  <w:num w:numId="42">
    <w:abstractNumId w:val="2"/>
  </w:num>
  <w:num w:numId="43">
    <w:abstractNumId w:val="4"/>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1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yan Harper">
    <w15:presenceInfo w15:providerId="AD" w15:userId="S-1-5-21-602162358-1897051121-1417001333-4506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sNewDoc" w:val="No"/>
  </w:docVars>
  <w:rsids>
    <w:rsidRoot w:val="00BB4FD6"/>
    <w:rsid w:val="00000210"/>
    <w:rsid w:val="00001474"/>
    <w:rsid w:val="00001A3A"/>
    <w:rsid w:val="000051A9"/>
    <w:rsid w:val="0000629F"/>
    <w:rsid w:val="000065C4"/>
    <w:rsid w:val="000066D9"/>
    <w:rsid w:val="00006B24"/>
    <w:rsid w:val="00007891"/>
    <w:rsid w:val="0001022E"/>
    <w:rsid w:val="00012233"/>
    <w:rsid w:val="00012F59"/>
    <w:rsid w:val="00013869"/>
    <w:rsid w:val="00014028"/>
    <w:rsid w:val="000145CB"/>
    <w:rsid w:val="00015835"/>
    <w:rsid w:val="00016890"/>
    <w:rsid w:val="0002065B"/>
    <w:rsid w:val="00020A77"/>
    <w:rsid w:val="00022B9B"/>
    <w:rsid w:val="0002309E"/>
    <w:rsid w:val="00024E9F"/>
    <w:rsid w:val="000250D1"/>
    <w:rsid w:val="000255D2"/>
    <w:rsid w:val="000255F7"/>
    <w:rsid w:val="00025954"/>
    <w:rsid w:val="0002640E"/>
    <w:rsid w:val="000270E6"/>
    <w:rsid w:val="00027132"/>
    <w:rsid w:val="0002716F"/>
    <w:rsid w:val="00030672"/>
    <w:rsid w:val="00030CC1"/>
    <w:rsid w:val="00032CFB"/>
    <w:rsid w:val="000347CA"/>
    <w:rsid w:val="000354D8"/>
    <w:rsid w:val="00035DB4"/>
    <w:rsid w:val="00035E25"/>
    <w:rsid w:val="00035E74"/>
    <w:rsid w:val="000361EF"/>
    <w:rsid w:val="00037091"/>
    <w:rsid w:val="00037E38"/>
    <w:rsid w:val="00040940"/>
    <w:rsid w:val="000413BC"/>
    <w:rsid w:val="00043F72"/>
    <w:rsid w:val="00045765"/>
    <w:rsid w:val="00050B9F"/>
    <w:rsid w:val="00050F9E"/>
    <w:rsid w:val="0005257C"/>
    <w:rsid w:val="00053D0D"/>
    <w:rsid w:val="00055314"/>
    <w:rsid w:val="000558B0"/>
    <w:rsid w:val="00056BD4"/>
    <w:rsid w:val="00057699"/>
    <w:rsid w:val="00057FBA"/>
    <w:rsid w:val="000602F6"/>
    <w:rsid w:val="000611BE"/>
    <w:rsid w:val="00061760"/>
    <w:rsid w:val="00061A37"/>
    <w:rsid w:val="00061DFD"/>
    <w:rsid w:val="000624C3"/>
    <w:rsid w:val="00062A09"/>
    <w:rsid w:val="00063E03"/>
    <w:rsid w:val="00064598"/>
    <w:rsid w:val="000667E5"/>
    <w:rsid w:val="00066B58"/>
    <w:rsid w:val="00067099"/>
    <w:rsid w:val="00067F36"/>
    <w:rsid w:val="00070E10"/>
    <w:rsid w:val="00071319"/>
    <w:rsid w:val="00072179"/>
    <w:rsid w:val="00072B5B"/>
    <w:rsid w:val="00072FC5"/>
    <w:rsid w:val="00073762"/>
    <w:rsid w:val="00074252"/>
    <w:rsid w:val="000746B2"/>
    <w:rsid w:val="00076632"/>
    <w:rsid w:val="00077143"/>
    <w:rsid w:val="0008066D"/>
    <w:rsid w:val="00080841"/>
    <w:rsid w:val="00081EFA"/>
    <w:rsid w:val="000823D2"/>
    <w:rsid w:val="000834F8"/>
    <w:rsid w:val="000842B6"/>
    <w:rsid w:val="000855BC"/>
    <w:rsid w:val="000857F6"/>
    <w:rsid w:val="00085BAC"/>
    <w:rsid w:val="0008609E"/>
    <w:rsid w:val="0009064B"/>
    <w:rsid w:val="00091F0D"/>
    <w:rsid w:val="00092ABE"/>
    <w:rsid w:val="00092AEE"/>
    <w:rsid w:val="00092BED"/>
    <w:rsid w:val="00092F4E"/>
    <w:rsid w:val="00094B5E"/>
    <w:rsid w:val="000953A4"/>
    <w:rsid w:val="00095A23"/>
    <w:rsid w:val="00097327"/>
    <w:rsid w:val="000979A3"/>
    <w:rsid w:val="00097D34"/>
    <w:rsid w:val="000A00BA"/>
    <w:rsid w:val="000A05B5"/>
    <w:rsid w:val="000A096A"/>
    <w:rsid w:val="000A0D59"/>
    <w:rsid w:val="000A174F"/>
    <w:rsid w:val="000A185F"/>
    <w:rsid w:val="000A3082"/>
    <w:rsid w:val="000A321D"/>
    <w:rsid w:val="000A3B04"/>
    <w:rsid w:val="000A4F08"/>
    <w:rsid w:val="000A697F"/>
    <w:rsid w:val="000A743F"/>
    <w:rsid w:val="000B1A4F"/>
    <w:rsid w:val="000B2CB3"/>
    <w:rsid w:val="000B3099"/>
    <w:rsid w:val="000B31D4"/>
    <w:rsid w:val="000B4389"/>
    <w:rsid w:val="000B46F0"/>
    <w:rsid w:val="000B5FED"/>
    <w:rsid w:val="000B6EFF"/>
    <w:rsid w:val="000B7204"/>
    <w:rsid w:val="000B7FC3"/>
    <w:rsid w:val="000C0391"/>
    <w:rsid w:val="000C1017"/>
    <w:rsid w:val="000C1E6E"/>
    <w:rsid w:val="000C28A1"/>
    <w:rsid w:val="000C2CAD"/>
    <w:rsid w:val="000C3037"/>
    <w:rsid w:val="000C3CE5"/>
    <w:rsid w:val="000C4C01"/>
    <w:rsid w:val="000C4E00"/>
    <w:rsid w:val="000C5DE2"/>
    <w:rsid w:val="000C6D37"/>
    <w:rsid w:val="000D3B5E"/>
    <w:rsid w:val="000D4992"/>
    <w:rsid w:val="000D58D0"/>
    <w:rsid w:val="000D5A04"/>
    <w:rsid w:val="000D6261"/>
    <w:rsid w:val="000D765E"/>
    <w:rsid w:val="000E2B62"/>
    <w:rsid w:val="000E434A"/>
    <w:rsid w:val="000E44F2"/>
    <w:rsid w:val="000E469C"/>
    <w:rsid w:val="000E4763"/>
    <w:rsid w:val="000E4C04"/>
    <w:rsid w:val="000E4C20"/>
    <w:rsid w:val="000E64BC"/>
    <w:rsid w:val="000E702E"/>
    <w:rsid w:val="000E779E"/>
    <w:rsid w:val="000F0E59"/>
    <w:rsid w:val="000F1C7C"/>
    <w:rsid w:val="000F3F93"/>
    <w:rsid w:val="000F4F02"/>
    <w:rsid w:val="000F5620"/>
    <w:rsid w:val="000F5DAE"/>
    <w:rsid w:val="000F5ED1"/>
    <w:rsid w:val="000F61D4"/>
    <w:rsid w:val="000F6AA6"/>
    <w:rsid w:val="000F6B8A"/>
    <w:rsid w:val="000F720F"/>
    <w:rsid w:val="000F7F79"/>
    <w:rsid w:val="001000AE"/>
    <w:rsid w:val="001018BB"/>
    <w:rsid w:val="00104899"/>
    <w:rsid w:val="00104DF5"/>
    <w:rsid w:val="00104F73"/>
    <w:rsid w:val="00105834"/>
    <w:rsid w:val="00105FD2"/>
    <w:rsid w:val="0010645D"/>
    <w:rsid w:val="0010708C"/>
    <w:rsid w:val="00107A68"/>
    <w:rsid w:val="001106E9"/>
    <w:rsid w:val="00112092"/>
    <w:rsid w:val="00112B01"/>
    <w:rsid w:val="00112E9B"/>
    <w:rsid w:val="001144D3"/>
    <w:rsid w:val="001147F6"/>
    <w:rsid w:val="0011544E"/>
    <w:rsid w:val="0011556E"/>
    <w:rsid w:val="00115F1F"/>
    <w:rsid w:val="00120519"/>
    <w:rsid w:val="001226C9"/>
    <w:rsid w:val="00122F1B"/>
    <w:rsid w:val="00123B18"/>
    <w:rsid w:val="00124BDA"/>
    <w:rsid w:val="0012666C"/>
    <w:rsid w:val="00127E5B"/>
    <w:rsid w:val="0013063D"/>
    <w:rsid w:val="00130B42"/>
    <w:rsid w:val="0013108A"/>
    <w:rsid w:val="00133584"/>
    <w:rsid w:val="001348B7"/>
    <w:rsid w:val="00134ED2"/>
    <w:rsid w:val="00135B79"/>
    <w:rsid w:val="00135EDD"/>
    <w:rsid w:val="00135FA9"/>
    <w:rsid w:val="00136400"/>
    <w:rsid w:val="00137DAE"/>
    <w:rsid w:val="001401AA"/>
    <w:rsid w:val="00140387"/>
    <w:rsid w:val="00141D7F"/>
    <w:rsid w:val="00141F0B"/>
    <w:rsid w:val="00142271"/>
    <w:rsid w:val="0014295B"/>
    <w:rsid w:val="0014447E"/>
    <w:rsid w:val="001452BB"/>
    <w:rsid w:val="00146706"/>
    <w:rsid w:val="0014694E"/>
    <w:rsid w:val="00147997"/>
    <w:rsid w:val="00152013"/>
    <w:rsid w:val="001540C0"/>
    <w:rsid w:val="00154DF4"/>
    <w:rsid w:val="001559BB"/>
    <w:rsid w:val="00156568"/>
    <w:rsid w:val="00156591"/>
    <w:rsid w:val="00156A81"/>
    <w:rsid w:val="00156F56"/>
    <w:rsid w:val="001603A0"/>
    <w:rsid w:val="001635FE"/>
    <w:rsid w:val="00164177"/>
    <w:rsid w:val="00166132"/>
    <w:rsid w:val="001667A5"/>
    <w:rsid w:val="001674B8"/>
    <w:rsid w:val="001678DA"/>
    <w:rsid w:val="00171E4A"/>
    <w:rsid w:val="001729EC"/>
    <w:rsid w:val="001734E2"/>
    <w:rsid w:val="00175147"/>
    <w:rsid w:val="001752C4"/>
    <w:rsid w:val="001759A2"/>
    <w:rsid w:val="0017796F"/>
    <w:rsid w:val="00177D94"/>
    <w:rsid w:val="00180A8D"/>
    <w:rsid w:val="00181362"/>
    <w:rsid w:val="00182339"/>
    <w:rsid w:val="00183068"/>
    <w:rsid w:val="0018308A"/>
    <w:rsid w:val="00183AC3"/>
    <w:rsid w:val="00185324"/>
    <w:rsid w:val="001859C0"/>
    <w:rsid w:val="00187673"/>
    <w:rsid w:val="00190EA1"/>
    <w:rsid w:val="00191E73"/>
    <w:rsid w:val="00192F95"/>
    <w:rsid w:val="0019346C"/>
    <w:rsid w:val="00193ED5"/>
    <w:rsid w:val="00195FBF"/>
    <w:rsid w:val="0019618A"/>
    <w:rsid w:val="00196B02"/>
    <w:rsid w:val="00196D4A"/>
    <w:rsid w:val="00197FE3"/>
    <w:rsid w:val="00197FEA"/>
    <w:rsid w:val="001A1A0C"/>
    <w:rsid w:val="001A25B4"/>
    <w:rsid w:val="001A2D09"/>
    <w:rsid w:val="001A5335"/>
    <w:rsid w:val="001B00E1"/>
    <w:rsid w:val="001B1321"/>
    <w:rsid w:val="001B27BF"/>
    <w:rsid w:val="001B3B0F"/>
    <w:rsid w:val="001B450A"/>
    <w:rsid w:val="001B637B"/>
    <w:rsid w:val="001B6581"/>
    <w:rsid w:val="001B7D92"/>
    <w:rsid w:val="001C0E49"/>
    <w:rsid w:val="001C280A"/>
    <w:rsid w:val="001C2E3A"/>
    <w:rsid w:val="001C33C3"/>
    <w:rsid w:val="001C35F2"/>
    <w:rsid w:val="001C3731"/>
    <w:rsid w:val="001C3D3A"/>
    <w:rsid w:val="001C3FCD"/>
    <w:rsid w:val="001C47F9"/>
    <w:rsid w:val="001C61BF"/>
    <w:rsid w:val="001C62CF"/>
    <w:rsid w:val="001C6A69"/>
    <w:rsid w:val="001C7288"/>
    <w:rsid w:val="001C73E1"/>
    <w:rsid w:val="001C7E02"/>
    <w:rsid w:val="001C7E9B"/>
    <w:rsid w:val="001D0ED4"/>
    <w:rsid w:val="001D0F6D"/>
    <w:rsid w:val="001D11A2"/>
    <w:rsid w:val="001D425B"/>
    <w:rsid w:val="001D4452"/>
    <w:rsid w:val="001D6238"/>
    <w:rsid w:val="001D6E73"/>
    <w:rsid w:val="001D797D"/>
    <w:rsid w:val="001E0604"/>
    <w:rsid w:val="001E09B7"/>
    <w:rsid w:val="001E1EED"/>
    <w:rsid w:val="001E231D"/>
    <w:rsid w:val="001E3912"/>
    <w:rsid w:val="001E51C2"/>
    <w:rsid w:val="001E54D0"/>
    <w:rsid w:val="001E69AB"/>
    <w:rsid w:val="001F0402"/>
    <w:rsid w:val="001F2D51"/>
    <w:rsid w:val="001F35BE"/>
    <w:rsid w:val="001F4720"/>
    <w:rsid w:val="001F647F"/>
    <w:rsid w:val="001F7523"/>
    <w:rsid w:val="00200947"/>
    <w:rsid w:val="00200D51"/>
    <w:rsid w:val="00200E75"/>
    <w:rsid w:val="00201C11"/>
    <w:rsid w:val="00202510"/>
    <w:rsid w:val="00202D1F"/>
    <w:rsid w:val="002030BC"/>
    <w:rsid w:val="002038A7"/>
    <w:rsid w:val="00204595"/>
    <w:rsid w:val="00204C00"/>
    <w:rsid w:val="0020556D"/>
    <w:rsid w:val="00206121"/>
    <w:rsid w:val="0020660C"/>
    <w:rsid w:val="00207D25"/>
    <w:rsid w:val="002109E1"/>
    <w:rsid w:val="0021169E"/>
    <w:rsid w:val="00211851"/>
    <w:rsid w:val="00213799"/>
    <w:rsid w:val="00213ACD"/>
    <w:rsid w:val="0021478F"/>
    <w:rsid w:val="00214EBA"/>
    <w:rsid w:val="0021519E"/>
    <w:rsid w:val="002163D2"/>
    <w:rsid w:val="00216F67"/>
    <w:rsid w:val="0021734A"/>
    <w:rsid w:val="00221735"/>
    <w:rsid w:val="00221B94"/>
    <w:rsid w:val="002230BE"/>
    <w:rsid w:val="00224179"/>
    <w:rsid w:val="00224912"/>
    <w:rsid w:val="0022715F"/>
    <w:rsid w:val="00227DAE"/>
    <w:rsid w:val="00231F5D"/>
    <w:rsid w:val="00232C4B"/>
    <w:rsid w:val="00233425"/>
    <w:rsid w:val="0023343C"/>
    <w:rsid w:val="00233DAF"/>
    <w:rsid w:val="0023499C"/>
    <w:rsid w:val="00235718"/>
    <w:rsid w:val="002359DA"/>
    <w:rsid w:val="00235D28"/>
    <w:rsid w:val="00236526"/>
    <w:rsid w:val="00236A33"/>
    <w:rsid w:val="00237001"/>
    <w:rsid w:val="0024051A"/>
    <w:rsid w:val="0024066D"/>
    <w:rsid w:val="002412A5"/>
    <w:rsid w:val="00242719"/>
    <w:rsid w:val="0024279C"/>
    <w:rsid w:val="00242ACA"/>
    <w:rsid w:val="00243025"/>
    <w:rsid w:val="00243CE9"/>
    <w:rsid w:val="00245360"/>
    <w:rsid w:val="002457B2"/>
    <w:rsid w:val="00247A19"/>
    <w:rsid w:val="00250F39"/>
    <w:rsid w:val="00251792"/>
    <w:rsid w:val="00252BB7"/>
    <w:rsid w:val="00254440"/>
    <w:rsid w:val="00255CCA"/>
    <w:rsid w:val="00260E01"/>
    <w:rsid w:val="002610C7"/>
    <w:rsid w:val="002614A4"/>
    <w:rsid w:val="002617DC"/>
    <w:rsid w:val="00261ABE"/>
    <w:rsid w:val="00261BF7"/>
    <w:rsid w:val="002621F0"/>
    <w:rsid w:val="002624A6"/>
    <w:rsid w:val="00263169"/>
    <w:rsid w:val="00263930"/>
    <w:rsid w:val="00264527"/>
    <w:rsid w:val="002649E6"/>
    <w:rsid w:val="002662C3"/>
    <w:rsid w:val="00270A04"/>
    <w:rsid w:val="00270EA8"/>
    <w:rsid w:val="00272AB6"/>
    <w:rsid w:val="00273095"/>
    <w:rsid w:val="00273F5F"/>
    <w:rsid w:val="002773F2"/>
    <w:rsid w:val="0027795A"/>
    <w:rsid w:val="00280E31"/>
    <w:rsid w:val="00280F24"/>
    <w:rsid w:val="002829A7"/>
    <w:rsid w:val="00283477"/>
    <w:rsid w:val="00283542"/>
    <w:rsid w:val="00283E42"/>
    <w:rsid w:val="00284452"/>
    <w:rsid w:val="002847D1"/>
    <w:rsid w:val="002860B6"/>
    <w:rsid w:val="00287626"/>
    <w:rsid w:val="002906AB"/>
    <w:rsid w:val="00290CDD"/>
    <w:rsid w:val="00291B73"/>
    <w:rsid w:val="00291C98"/>
    <w:rsid w:val="0029254F"/>
    <w:rsid w:val="00292D22"/>
    <w:rsid w:val="002935BD"/>
    <w:rsid w:val="002938BD"/>
    <w:rsid w:val="00293EFA"/>
    <w:rsid w:val="00294293"/>
    <w:rsid w:val="00294647"/>
    <w:rsid w:val="0029497E"/>
    <w:rsid w:val="00295072"/>
    <w:rsid w:val="00295337"/>
    <w:rsid w:val="00295710"/>
    <w:rsid w:val="002A1828"/>
    <w:rsid w:val="002A2154"/>
    <w:rsid w:val="002A2D05"/>
    <w:rsid w:val="002A2ECA"/>
    <w:rsid w:val="002A3FF2"/>
    <w:rsid w:val="002A4940"/>
    <w:rsid w:val="002A4EFC"/>
    <w:rsid w:val="002A5C32"/>
    <w:rsid w:val="002A63E6"/>
    <w:rsid w:val="002A656B"/>
    <w:rsid w:val="002A7602"/>
    <w:rsid w:val="002A7F28"/>
    <w:rsid w:val="002B0032"/>
    <w:rsid w:val="002B0BE5"/>
    <w:rsid w:val="002B22C7"/>
    <w:rsid w:val="002B2D13"/>
    <w:rsid w:val="002B41B4"/>
    <w:rsid w:val="002B50BB"/>
    <w:rsid w:val="002B5216"/>
    <w:rsid w:val="002B52D5"/>
    <w:rsid w:val="002B55E6"/>
    <w:rsid w:val="002B64EB"/>
    <w:rsid w:val="002B656F"/>
    <w:rsid w:val="002B6FF8"/>
    <w:rsid w:val="002B71D2"/>
    <w:rsid w:val="002C1BF7"/>
    <w:rsid w:val="002C2EAC"/>
    <w:rsid w:val="002C2EFF"/>
    <w:rsid w:val="002C31A4"/>
    <w:rsid w:val="002C39F4"/>
    <w:rsid w:val="002C4626"/>
    <w:rsid w:val="002C4E0E"/>
    <w:rsid w:val="002C5301"/>
    <w:rsid w:val="002C55E8"/>
    <w:rsid w:val="002C6D80"/>
    <w:rsid w:val="002C7A7F"/>
    <w:rsid w:val="002D0CC5"/>
    <w:rsid w:val="002D137F"/>
    <w:rsid w:val="002D40A0"/>
    <w:rsid w:val="002D4859"/>
    <w:rsid w:val="002D4E1D"/>
    <w:rsid w:val="002D5090"/>
    <w:rsid w:val="002D5815"/>
    <w:rsid w:val="002D61EC"/>
    <w:rsid w:val="002D76E3"/>
    <w:rsid w:val="002E2355"/>
    <w:rsid w:val="002E2AFE"/>
    <w:rsid w:val="002E4086"/>
    <w:rsid w:val="002E4151"/>
    <w:rsid w:val="002E56CF"/>
    <w:rsid w:val="002F0691"/>
    <w:rsid w:val="002F1450"/>
    <w:rsid w:val="002F2673"/>
    <w:rsid w:val="002F369C"/>
    <w:rsid w:val="002F3729"/>
    <w:rsid w:val="002F3915"/>
    <w:rsid w:val="002F46DA"/>
    <w:rsid w:val="002F5B40"/>
    <w:rsid w:val="002F6129"/>
    <w:rsid w:val="002F616F"/>
    <w:rsid w:val="002F652D"/>
    <w:rsid w:val="002F7713"/>
    <w:rsid w:val="002F7B4D"/>
    <w:rsid w:val="003008D7"/>
    <w:rsid w:val="003011B8"/>
    <w:rsid w:val="003019DD"/>
    <w:rsid w:val="00302543"/>
    <w:rsid w:val="003029FF"/>
    <w:rsid w:val="003038BF"/>
    <w:rsid w:val="0030408E"/>
    <w:rsid w:val="003066FC"/>
    <w:rsid w:val="00306743"/>
    <w:rsid w:val="0030784F"/>
    <w:rsid w:val="00310E49"/>
    <w:rsid w:val="0031181C"/>
    <w:rsid w:val="00311EC2"/>
    <w:rsid w:val="003130BF"/>
    <w:rsid w:val="003133E0"/>
    <w:rsid w:val="00313A17"/>
    <w:rsid w:val="00314A5C"/>
    <w:rsid w:val="003171B9"/>
    <w:rsid w:val="00317AE4"/>
    <w:rsid w:val="0032275A"/>
    <w:rsid w:val="00322FB1"/>
    <w:rsid w:val="00323FE0"/>
    <w:rsid w:val="00324E3D"/>
    <w:rsid w:val="003265F8"/>
    <w:rsid w:val="003266DA"/>
    <w:rsid w:val="003273EE"/>
    <w:rsid w:val="0032793E"/>
    <w:rsid w:val="00327EE0"/>
    <w:rsid w:val="00331440"/>
    <w:rsid w:val="00333352"/>
    <w:rsid w:val="003356E0"/>
    <w:rsid w:val="00337F3F"/>
    <w:rsid w:val="00340D13"/>
    <w:rsid w:val="00342027"/>
    <w:rsid w:val="00342458"/>
    <w:rsid w:val="0034277F"/>
    <w:rsid w:val="00342BE6"/>
    <w:rsid w:val="00346715"/>
    <w:rsid w:val="00346BAF"/>
    <w:rsid w:val="003503C9"/>
    <w:rsid w:val="00350D2E"/>
    <w:rsid w:val="00351A5E"/>
    <w:rsid w:val="00351C95"/>
    <w:rsid w:val="00352DD8"/>
    <w:rsid w:val="00353876"/>
    <w:rsid w:val="00353B8E"/>
    <w:rsid w:val="00353D83"/>
    <w:rsid w:val="0035490E"/>
    <w:rsid w:val="0035531B"/>
    <w:rsid w:val="00355582"/>
    <w:rsid w:val="003573DB"/>
    <w:rsid w:val="00357E36"/>
    <w:rsid w:val="003603CC"/>
    <w:rsid w:val="003620FE"/>
    <w:rsid w:val="00364FA3"/>
    <w:rsid w:val="00365B80"/>
    <w:rsid w:val="00366775"/>
    <w:rsid w:val="003675C5"/>
    <w:rsid w:val="00367730"/>
    <w:rsid w:val="00370E39"/>
    <w:rsid w:val="00371BC1"/>
    <w:rsid w:val="00372BAE"/>
    <w:rsid w:val="003730EE"/>
    <w:rsid w:val="00373E00"/>
    <w:rsid w:val="00374578"/>
    <w:rsid w:val="00374DEB"/>
    <w:rsid w:val="00375760"/>
    <w:rsid w:val="003768FC"/>
    <w:rsid w:val="00377B39"/>
    <w:rsid w:val="00381685"/>
    <w:rsid w:val="00384063"/>
    <w:rsid w:val="003857FD"/>
    <w:rsid w:val="00386CF3"/>
    <w:rsid w:val="00386EB3"/>
    <w:rsid w:val="00387DB8"/>
    <w:rsid w:val="003911CE"/>
    <w:rsid w:val="003912C0"/>
    <w:rsid w:val="00391590"/>
    <w:rsid w:val="0039569F"/>
    <w:rsid w:val="00395D55"/>
    <w:rsid w:val="00396BC1"/>
    <w:rsid w:val="0039762F"/>
    <w:rsid w:val="003A685E"/>
    <w:rsid w:val="003B0B92"/>
    <w:rsid w:val="003B26E4"/>
    <w:rsid w:val="003B2A4C"/>
    <w:rsid w:val="003B3050"/>
    <w:rsid w:val="003B3557"/>
    <w:rsid w:val="003B470C"/>
    <w:rsid w:val="003B5369"/>
    <w:rsid w:val="003B5A09"/>
    <w:rsid w:val="003B5D84"/>
    <w:rsid w:val="003B5F5E"/>
    <w:rsid w:val="003B6A8F"/>
    <w:rsid w:val="003B7D41"/>
    <w:rsid w:val="003C109F"/>
    <w:rsid w:val="003C16DF"/>
    <w:rsid w:val="003C1721"/>
    <w:rsid w:val="003C2F70"/>
    <w:rsid w:val="003C470C"/>
    <w:rsid w:val="003C4951"/>
    <w:rsid w:val="003C4BF3"/>
    <w:rsid w:val="003C5C4E"/>
    <w:rsid w:val="003C6F06"/>
    <w:rsid w:val="003C720C"/>
    <w:rsid w:val="003C7433"/>
    <w:rsid w:val="003C76D0"/>
    <w:rsid w:val="003C7EEF"/>
    <w:rsid w:val="003D0197"/>
    <w:rsid w:val="003D057C"/>
    <w:rsid w:val="003D08ED"/>
    <w:rsid w:val="003D114D"/>
    <w:rsid w:val="003D12C9"/>
    <w:rsid w:val="003D1F30"/>
    <w:rsid w:val="003D2799"/>
    <w:rsid w:val="003D3FD9"/>
    <w:rsid w:val="003D4307"/>
    <w:rsid w:val="003D62EA"/>
    <w:rsid w:val="003D6DC2"/>
    <w:rsid w:val="003D7B93"/>
    <w:rsid w:val="003E0204"/>
    <w:rsid w:val="003E0791"/>
    <w:rsid w:val="003E13AF"/>
    <w:rsid w:val="003E1553"/>
    <w:rsid w:val="003E1B4E"/>
    <w:rsid w:val="003E2072"/>
    <w:rsid w:val="003E2950"/>
    <w:rsid w:val="003E4464"/>
    <w:rsid w:val="003E751C"/>
    <w:rsid w:val="003F0B01"/>
    <w:rsid w:val="003F0DBD"/>
    <w:rsid w:val="003F2538"/>
    <w:rsid w:val="003F3CF5"/>
    <w:rsid w:val="003F4FCA"/>
    <w:rsid w:val="003F638E"/>
    <w:rsid w:val="003F6DFB"/>
    <w:rsid w:val="003F6E20"/>
    <w:rsid w:val="00403100"/>
    <w:rsid w:val="00403499"/>
    <w:rsid w:val="00403BBF"/>
    <w:rsid w:val="0040420C"/>
    <w:rsid w:val="00404507"/>
    <w:rsid w:val="00405292"/>
    <w:rsid w:val="0040590A"/>
    <w:rsid w:val="004076E3"/>
    <w:rsid w:val="00410EA9"/>
    <w:rsid w:val="00411642"/>
    <w:rsid w:val="00411C93"/>
    <w:rsid w:val="00412221"/>
    <w:rsid w:val="0041275D"/>
    <w:rsid w:val="004133F1"/>
    <w:rsid w:val="00413CD9"/>
    <w:rsid w:val="00414C44"/>
    <w:rsid w:val="00415A21"/>
    <w:rsid w:val="00416D59"/>
    <w:rsid w:val="004172FC"/>
    <w:rsid w:val="004176D4"/>
    <w:rsid w:val="00417FC9"/>
    <w:rsid w:val="004205BE"/>
    <w:rsid w:val="00420F56"/>
    <w:rsid w:val="004220B1"/>
    <w:rsid w:val="004245C5"/>
    <w:rsid w:val="00424E02"/>
    <w:rsid w:val="00424F06"/>
    <w:rsid w:val="00426C16"/>
    <w:rsid w:val="00430A58"/>
    <w:rsid w:val="00431A0C"/>
    <w:rsid w:val="00433284"/>
    <w:rsid w:val="00433DA8"/>
    <w:rsid w:val="004347FE"/>
    <w:rsid w:val="00434A12"/>
    <w:rsid w:val="00435C11"/>
    <w:rsid w:val="0043658D"/>
    <w:rsid w:val="00437FE0"/>
    <w:rsid w:val="00440D75"/>
    <w:rsid w:val="0044133C"/>
    <w:rsid w:val="00443234"/>
    <w:rsid w:val="00446D5A"/>
    <w:rsid w:val="004476E1"/>
    <w:rsid w:val="0045000D"/>
    <w:rsid w:val="0045009E"/>
    <w:rsid w:val="0045047E"/>
    <w:rsid w:val="00450B8D"/>
    <w:rsid w:val="00452F9C"/>
    <w:rsid w:val="0045301A"/>
    <w:rsid w:val="0045372E"/>
    <w:rsid w:val="00453FA2"/>
    <w:rsid w:val="0045507A"/>
    <w:rsid w:val="00456348"/>
    <w:rsid w:val="004568EC"/>
    <w:rsid w:val="0045769D"/>
    <w:rsid w:val="004613BE"/>
    <w:rsid w:val="00461902"/>
    <w:rsid w:val="00461C71"/>
    <w:rsid w:val="0046208B"/>
    <w:rsid w:val="00463256"/>
    <w:rsid w:val="00464D62"/>
    <w:rsid w:val="00464FF0"/>
    <w:rsid w:val="0046552E"/>
    <w:rsid w:val="00466BE3"/>
    <w:rsid w:val="0046703A"/>
    <w:rsid w:val="00467B1D"/>
    <w:rsid w:val="00467B83"/>
    <w:rsid w:val="00470808"/>
    <w:rsid w:val="004722DD"/>
    <w:rsid w:val="0047435F"/>
    <w:rsid w:val="004746F4"/>
    <w:rsid w:val="00476370"/>
    <w:rsid w:val="0047771B"/>
    <w:rsid w:val="004803EE"/>
    <w:rsid w:val="00482760"/>
    <w:rsid w:val="00482F04"/>
    <w:rsid w:val="00485352"/>
    <w:rsid w:val="004860B0"/>
    <w:rsid w:val="00486856"/>
    <w:rsid w:val="0048761B"/>
    <w:rsid w:val="00487CB5"/>
    <w:rsid w:val="00492656"/>
    <w:rsid w:val="0049321F"/>
    <w:rsid w:val="00495490"/>
    <w:rsid w:val="00495E88"/>
    <w:rsid w:val="004960B6"/>
    <w:rsid w:val="004965AD"/>
    <w:rsid w:val="00496CD1"/>
    <w:rsid w:val="00497F31"/>
    <w:rsid w:val="004A1596"/>
    <w:rsid w:val="004A1888"/>
    <w:rsid w:val="004A1D43"/>
    <w:rsid w:val="004A25DD"/>
    <w:rsid w:val="004A3C90"/>
    <w:rsid w:val="004A3D7D"/>
    <w:rsid w:val="004A5EE8"/>
    <w:rsid w:val="004A6B03"/>
    <w:rsid w:val="004B0CC7"/>
    <w:rsid w:val="004B0FF6"/>
    <w:rsid w:val="004B25B3"/>
    <w:rsid w:val="004B4107"/>
    <w:rsid w:val="004B5A03"/>
    <w:rsid w:val="004B663D"/>
    <w:rsid w:val="004B71FB"/>
    <w:rsid w:val="004B73A5"/>
    <w:rsid w:val="004C00D8"/>
    <w:rsid w:val="004C13ED"/>
    <w:rsid w:val="004C2AD2"/>
    <w:rsid w:val="004C3661"/>
    <w:rsid w:val="004C3750"/>
    <w:rsid w:val="004C5FC9"/>
    <w:rsid w:val="004C6B4C"/>
    <w:rsid w:val="004C6BEB"/>
    <w:rsid w:val="004C739F"/>
    <w:rsid w:val="004C7D44"/>
    <w:rsid w:val="004D035E"/>
    <w:rsid w:val="004D1ACF"/>
    <w:rsid w:val="004D2CCA"/>
    <w:rsid w:val="004D367E"/>
    <w:rsid w:val="004D3E60"/>
    <w:rsid w:val="004D43AF"/>
    <w:rsid w:val="004D4F14"/>
    <w:rsid w:val="004D52DC"/>
    <w:rsid w:val="004D5A67"/>
    <w:rsid w:val="004D6761"/>
    <w:rsid w:val="004D69B7"/>
    <w:rsid w:val="004D6FCA"/>
    <w:rsid w:val="004E142B"/>
    <w:rsid w:val="004E3965"/>
    <w:rsid w:val="004E3ED1"/>
    <w:rsid w:val="004E45F1"/>
    <w:rsid w:val="004E491B"/>
    <w:rsid w:val="004E679A"/>
    <w:rsid w:val="004F0358"/>
    <w:rsid w:val="004F14E8"/>
    <w:rsid w:val="004F3220"/>
    <w:rsid w:val="004F344C"/>
    <w:rsid w:val="004F4929"/>
    <w:rsid w:val="004F4A26"/>
    <w:rsid w:val="004F5512"/>
    <w:rsid w:val="004F58F5"/>
    <w:rsid w:val="004F6A8D"/>
    <w:rsid w:val="004F70FA"/>
    <w:rsid w:val="004F7335"/>
    <w:rsid w:val="004F75E1"/>
    <w:rsid w:val="005003EA"/>
    <w:rsid w:val="00501CD0"/>
    <w:rsid w:val="00501FC8"/>
    <w:rsid w:val="00504D9C"/>
    <w:rsid w:val="005053A5"/>
    <w:rsid w:val="00506562"/>
    <w:rsid w:val="005104EA"/>
    <w:rsid w:val="00511A08"/>
    <w:rsid w:val="00511E53"/>
    <w:rsid w:val="005157EB"/>
    <w:rsid w:val="00515911"/>
    <w:rsid w:val="005159C7"/>
    <w:rsid w:val="005159FC"/>
    <w:rsid w:val="00515B99"/>
    <w:rsid w:val="00517224"/>
    <w:rsid w:val="005173C9"/>
    <w:rsid w:val="00521360"/>
    <w:rsid w:val="005215FC"/>
    <w:rsid w:val="00521852"/>
    <w:rsid w:val="0052196C"/>
    <w:rsid w:val="00521A82"/>
    <w:rsid w:val="00521E8D"/>
    <w:rsid w:val="00522799"/>
    <w:rsid w:val="0052331B"/>
    <w:rsid w:val="005233D3"/>
    <w:rsid w:val="005257C1"/>
    <w:rsid w:val="00525CBD"/>
    <w:rsid w:val="00525DE7"/>
    <w:rsid w:val="00526995"/>
    <w:rsid w:val="0052752E"/>
    <w:rsid w:val="005312D0"/>
    <w:rsid w:val="00531885"/>
    <w:rsid w:val="00533A65"/>
    <w:rsid w:val="00533EE7"/>
    <w:rsid w:val="00534A8C"/>
    <w:rsid w:val="00540262"/>
    <w:rsid w:val="00540588"/>
    <w:rsid w:val="00541499"/>
    <w:rsid w:val="00541AAE"/>
    <w:rsid w:val="00541D34"/>
    <w:rsid w:val="005425D0"/>
    <w:rsid w:val="0054286F"/>
    <w:rsid w:val="00543916"/>
    <w:rsid w:val="00543DBD"/>
    <w:rsid w:val="00544945"/>
    <w:rsid w:val="00546B40"/>
    <w:rsid w:val="00546CE8"/>
    <w:rsid w:val="00550001"/>
    <w:rsid w:val="00551EDF"/>
    <w:rsid w:val="005529B3"/>
    <w:rsid w:val="00553EB6"/>
    <w:rsid w:val="00554408"/>
    <w:rsid w:val="00554777"/>
    <w:rsid w:val="00555B6E"/>
    <w:rsid w:val="0055693A"/>
    <w:rsid w:val="00557D08"/>
    <w:rsid w:val="00560149"/>
    <w:rsid w:val="00560702"/>
    <w:rsid w:val="00561B5E"/>
    <w:rsid w:val="005623ED"/>
    <w:rsid w:val="0056318F"/>
    <w:rsid w:val="005649FD"/>
    <w:rsid w:val="00565746"/>
    <w:rsid w:val="00566871"/>
    <w:rsid w:val="00571402"/>
    <w:rsid w:val="005736B1"/>
    <w:rsid w:val="00573D2E"/>
    <w:rsid w:val="00574290"/>
    <w:rsid w:val="00575225"/>
    <w:rsid w:val="00575C76"/>
    <w:rsid w:val="00577F2E"/>
    <w:rsid w:val="00580452"/>
    <w:rsid w:val="005815B3"/>
    <w:rsid w:val="005823B3"/>
    <w:rsid w:val="00582974"/>
    <w:rsid w:val="0058335A"/>
    <w:rsid w:val="0058485F"/>
    <w:rsid w:val="00584B0D"/>
    <w:rsid w:val="00584D0C"/>
    <w:rsid w:val="00585414"/>
    <w:rsid w:val="00585F3A"/>
    <w:rsid w:val="00586A03"/>
    <w:rsid w:val="00587F79"/>
    <w:rsid w:val="00587FE3"/>
    <w:rsid w:val="0059025D"/>
    <w:rsid w:val="00590F19"/>
    <w:rsid w:val="00593A03"/>
    <w:rsid w:val="00593D65"/>
    <w:rsid w:val="00596C33"/>
    <w:rsid w:val="00597BA1"/>
    <w:rsid w:val="005A0D34"/>
    <w:rsid w:val="005A1280"/>
    <w:rsid w:val="005A13ED"/>
    <w:rsid w:val="005A36EB"/>
    <w:rsid w:val="005A4240"/>
    <w:rsid w:val="005A4522"/>
    <w:rsid w:val="005A5700"/>
    <w:rsid w:val="005A61B1"/>
    <w:rsid w:val="005A6395"/>
    <w:rsid w:val="005A7239"/>
    <w:rsid w:val="005A76C7"/>
    <w:rsid w:val="005A7817"/>
    <w:rsid w:val="005A7DA5"/>
    <w:rsid w:val="005B0E15"/>
    <w:rsid w:val="005B190E"/>
    <w:rsid w:val="005B2E9E"/>
    <w:rsid w:val="005B34DD"/>
    <w:rsid w:val="005B4AE2"/>
    <w:rsid w:val="005B57D4"/>
    <w:rsid w:val="005B5B7F"/>
    <w:rsid w:val="005B5F9E"/>
    <w:rsid w:val="005B6C9C"/>
    <w:rsid w:val="005B77BD"/>
    <w:rsid w:val="005C0084"/>
    <w:rsid w:val="005C07B4"/>
    <w:rsid w:val="005C139D"/>
    <w:rsid w:val="005C23BD"/>
    <w:rsid w:val="005C5DD6"/>
    <w:rsid w:val="005C6B56"/>
    <w:rsid w:val="005C70AA"/>
    <w:rsid w:val="005D01C3"/>
    <w:rsid w:val="005D0ED0"/>
    <w:rsid w:val="005D4514"/>
    <w:rsid w:val="005D5140"/>
    <w:rsid w:val="005D6606"/>
    <w:rsid w:val="005D7485"/>
    <w:rsid w:val="005D7EC3"/>
    <w:rsid w:val="005E0064"/>
    <w:rsid w:val="005E1180"/>
    <w:rsid w:val="005E209E"/>
    <w:rsid w:val="005E263F"/>
    <w:rsid w:val="005E48AE"/>
    <w:rsid w:val="005E6285"/>
    <w:rsid w:val="005E70F1"/>
    <w:rsid w:val="005E7B1E"/>
    <w:rsid w:val="005F1B73"/>
    <w:rsid w:val="005F3552"/>
    <w:rsid w:val="005F374A"/>
    <w:rsid w:val="005F3B84"/>
    <w:rsid w:val="005F7243"/>
    <w:rsid w:val="005F7403"/>
    <w:rsid w:val="00600486"/>
    <w:rsid w:val="0060079E"/>
    <w:rsid w:val="00601E4E"/>
    <w:rsid w:val="00603B74"/>
    <w:rsid w:val="006040F4"/>
    <w:rsid w:val="006049C7"/>
    <w:rsid w:val="00605980"/>
    <w:rsid w:val="00605A8D"/>
    <w:rsid w:val="0060646D"/>
    <w:rsid w:val="0060727A"/>
    <w:rsid w:val="00607AA4"/>
    <w:rsid w:val="006105EA"/>
    <w:rsid w:val="00611CFE"/>
    <w:rsid w:val="00611DF0"/>
    <w:rsid w:val="0061278A"/>
    <w:rsid w:val="00613192"/>
    <w:rsid w:val="006133F1"/>
    <w:rsid w:val="00616227"/>
    <w:rsid w:val="006178C5"/>
    <w:rsid w:val="006204E7"/>
    <w:rsid w:val="00620E17"/>
    <w:rsid w:val="00621359"/>
    <w:rsid w:val="006266C1"/>
    <w:rsid w:val="00626E21"/>
    <w:rsid w:val="00626EA9"/>
    <w:rsid w:val="00627F4F"/>
    <w:rsid w:val="006305C5"/>
    <w:rsid w:val="00630C9A"/>
    <w:rsid w:val="006317E3"/>
    <w:rsid w:val="00631EE1"/>
    <w:rsid w:val="00633AF0"/>
    <w:rsid w:val="006348FC"/>
    <w:rsid w:val="00634B07"/>
    <w:rsid w:val="006362A0"/>
    <w:rsid w:val="00637A42"/>
    <w:rsid w:val="006403BC"/>
    <w:rsid w:val="00640BE8"/>
    <w:rsid w:val="00642293"/>
    <w:rsid w:val="006429C7"/>
    <w:rsid w:val="00642B9F"/>
    <w:rsid w:val="00643346"/>
    <w:rsid w:val="0064480C"/>
    <w:rsid w:val="00645342"/>
    <w:rsid w:val="00645CC4"/>
    <w:rsid w:val="0064694B"/>
    <w:rsid w:val="00646EEE"/>
    <w:rsid w:val="0064723E"/>
    <w:rsid w:val="0064766F"/>
    <w:rsid w:val="006504B5"/>
    <w:rsid w:val="006505AC"/>
    <w:rsid w:val="00650894"/>
    <w:rsid w:val="00650F0F"/>
    <w:rsid w:val="006519FA"/>
    <w:rsid w:val="00651B45"/>
    <w:rsid w:val="006528B7"/>
    <w:rsid w:val="0065325B"/>
    <w:rsid w:val="006601B3"/>
    <w:rsid w:val="0066102F"/>
    <w:rsid w:val="0066142D"/>
    <w:rsid w:val="00662C33"/>
    <w:rsid w:val="00663DCA"/>
    <w:rsid w:val="00664996"/>
    <w:rsid w:val="00664BA2"/>
    <w:rsid w:val="0066521A"/>
    <w:rsid w:val="00665349"/>
    <w:rsid w:val="00665C24"/>
    <w:rsid w:val="00671FA1"/>
    <w:rsid w:val="00673541"/>
    <w:rsid w:val="0067440A"/>
    <w:rsid w:val="0067518B"/>
    <w:rsid w:val="00675447"/>
    <w:rsid w:val="006758EE"/>
    <w:rsid w:val="0067659A"/>
    <w:rsid w:val="006767F5"/>
    <w:rsid w:val="0067766E"/>
    <w:rsid w:val="00677C2E"/>
    <w:rsid w:val="00680753"/>
    <w:rsid w:val="00680F76"/>
    <w:rsid w:val="006826B3"/>
    <w:rsid w:val="00682AB5"/>
    <w:rsid w:val="00683B50"/>
    <w:rsid w:val="00683D6D"/>
    <w:rsid w:val="006861AD"/>
    <w:rsid w:val="00686E13"/>
    <w:rsid w:val="00690582"/>
    <w:rsid w:val="00690777"/>
    <w:rsid w:val="006930EC"/>
    <w:rsid w:val="00694207"/>
    <w:rsid w:val="0069470E"/>
    <w:rsid w:val="006947A2"/>
    <w:rsid w:val="00694959"/>
    <w:rsid w:val="00697001"/>
    <w:rsid w:val="006971F7"/>
    <w:rsid w:val="006A3EAF"/>
    <w:rsid w:val="006A457D"/>
    <w:rsid w:val="006A6131"/>
    <w:rsid w:val="006A6722"/>
    <w:rsid w:val="006A6E6E"/>
    <w:rsid w:val="006A756D"/>
    <w:rsid w:val="006B0F72"/>
    <w:rsid w:val="006B232A"/>
    <w:rsid w:val="006B2451"/>
    <w:rsid w:val="006B2DC2"/>
    <w:rsid w:val="006B41D0"/>
    <w:rsid w:val="006B473C"/>
    <w:rsid w:val="006B6227"/>
    <w:rsid w:val="006B6DE9"/>
    <w:rsid w:val="006B7D70"/>
    <w:rsid w:val="006C14F3"/>
    <w:rsid w:val="006C2173"/>
    <w:rsid w:val="006C23B9"/>
    <w:rsid w:val="006C2852"/>
    <w:rsid w:val="006C361E"/>
    <w:rsid w:val="006C3DEF"/>
    <w:rsid w:val="006C67BB"/>
    <w:rsid w:val="006C6E30"/>
    <w:rsid w:val="006C7CD3"/>
    <w:rsid w:val="006D12AC"/>
    <w:rsid w:val="006D1B31"/>
    <w:rsid w:val="006D29EC"/>
    <w:rsid w:val="006D2B44"/>
    <w:rsid w:val="006D41A6"/>
    <w:rsid w:val="006D540F"/>
    <w:rsid w:val="006D7A3E"/>
    <w:rsid w:val="006E11EB"/>
    <w:rsid w:val="006E436B"/>
    <w:rsid w:val="006E4A61"/>
    <w:rsid w:val="006E5D1F"/>
    <w:rsid w:val="006E6FEA"/>
    <w:rsid w:val="006E7104"/>
    <w:rsid w:val="006E733C"/>
    <w:rsid w:val="006F041C"/>
    <w:rsid w:val="006F0431"/>
    <w:rsid w:val="006F068E"/>
    <w:rsid w:val="006F06B6"/>
    <w:rsid w:val="006F06FC"/>
    <w:rsid w:val="006F0B92"/>
    <w:rsid w:val="006F176C"/>
    <w:rsid w:val="006F1A68"/>
    <w:rsid w:val="006F3166"/>
    <w:rsid w:val="006F41B1"/>
    <w:rsid w:val="006F572A"/>
    <w:rsid w:val="006F7921"/>
    <w:rsid w:val="00701235"/>
    <w:rsid w:val="007020B8"/>
    <w:rsid w:val="0070293C"/>
    <w:rsid w:val="00702C0F"/>
    <w:rsid w:val="00702EB2"/>
    <w:rsid w:val="0070355C"/>
    <w:rsid w:val="00703BEF"/>
    <w:rsid w:val="007042CD"/>
    <w:rsid w:val="007044CB"/>
    <w:rsid w:val="0070599F"/>
    <w:rsid w:val="00706E8D"/>
    <w:rsid w:val="0070776A"/>
    <w:rsid w:val="007077C3"/>
    <w:rsid w:val="007077E5"/>
    <w:rsid w:val="00712353"/>
    <w:rsid w:val="00712E2F"/>
    <w:rsid w:val="00722355"/>
    <w:rsid w:val="007225C9"/>
    <w:rsid w:val="00723FC2"/>
    <w:rsid w:val="00727739"/>
    <w:rsid w:val="00730FF7"/>
    <w:rsid w:val="0073105D"/>
    <w:rsid w:val="00731A19"/>
    <w:rsid w:val="007322A6"/>
    <w:rsid w:val="00736248"/>
    <w:rsid w:val="007362CC"/>
    <w:rsid w:val="00737598"/>
    <w:rsid w:val="00737BB7"/>
    <w:rsid w:val="00740798"/>
    <w:rsid w:val="00740E66"/>
    <w:rsid w:val="00741E12"/>
    <w:rsid w:val="007429D6"/>
    <w:rsid w:val="007429FC"/>
    <w:rsid w:val="00743250"/>
    <w:rsid w:val="00745302"/>
    <w:rsid w:val="0074589F"/>
    <w:rsid w:val="0074617D"/>
    <w:rsid w:val="0074726E"/>
    <w:rsid w:val="00750BC6"/>
    <w:rsid w:val="007510C5"/>
    <w:rsid w:val="00751D6D"/>
    <w:rsid w:val="007520CC"/>
    <w:rsid w:val="007522CB"/>
    <w:rsid w:val="00752FDF"/>
    <w:rsid w:val="007539F3"/>
    <w:rsid w:val="00755293"/>
    <w:rsid w:val="00755C59"/>
    <w:rsid w:val="007564BD"/>
    <w:rsid w:val="00757A4F"/>
    <w:rsid w:val="00757D6A"/>
    <w:rsid w:val="00760B4A"/>
    <w:rsid w:val="00763F23"/>
    <w:rsid w:val="00767C07"/>
    <w:rsid w:val="00772844"/>
    <w:rsid w:val="00773EBD"/>
    <w:rsid w:val="00775D45"/>
    <w:rsid w:val="007764FD"/>
    <w:rsid w:val="00777EC6"/>
    <w:rsid w:val="00782081"/>
    <w:rsid w:val="0078296A"/>
    <w:rsid w:val="00782E42"/>
    <w:rsid w:val="00783332"/>
    <w:rsid w:val="00784012"/>
    <w:rsid w:val="00784268"/>
    <w:rsid w:val="00784B69"/>
    <w:rsid w:val="007860A6"/>
    <w:rsid w:val="007866D3"/>
    <w:rsid w:val="00791783"/>
    <w:rsid w:val="007953A5"/>
    <w:rsid w:val="0079558D"/>
    <w:rsid w:val="00795778"/>
    <w:rsid w:val="0079798D"/>
    <w:rsid w:val="00797DDA"/>
    <w:rsid w:val="007A2494"/>
    <w:rsid w:val="007A29E0"/>
    <w:rsid w:val="007A398A"/>
    <w:rsid w:val="007A3DAB"/>
    <w:rsid w:val="007A624E"/>
    <w:rsid w:val="007A7842"/>
    <w:rsid w:val="007B38B4"/>
    <w:rsid w:val="007B4958"/>
    <w:rsid w:val="007B4C0A"/>
    <w:rsid w:val="007B50D1"/>
    <w:rsid w:val="007C1723"/>
    <w:rsid w:val="007C194A"/>
    <w:rsid w:val="007C2919"/>
    <w:rsid w:val="007C2D6B"/>
    <w:rsid w:val="007C2E25"/>
    <w:rsid w:val="007C39E8"/>
    <w:rsid w:val="007C734D"/>
    <w:rsid w:val="007C778B"/>
    <w:rsid w:val="007D0CAE"/>
    <w:rsid w:val="007D0E28"/>
    <w:rsid w:val="007D1434"/>
    <w:rsid w:val="007D15E2"/>
    <w:rsid w:val="007D38C7"/>
    <w:rsid w:val="007D3CFC"/>
    <w:rsid w:val="007D45B7"/>
    <w:rsid w:val="007D4B1D"/>
    <w:rsid w:val="007D5554"/>
    <w:rsid w:val="007D5F72"/>
    <w:rsid w:val="007D6AC9"/>
    <w:rsid w:val="007D6EE4"/>
    <w:rsid w:val="007D70D0"/>
    <w:rsid w:val="007D7E5B"/>
    <w:rsid w:val="007E1D5C"/>
    <w:rsid w:val="007E3014"/>
    <w:rsid w:val="007E523B"/>
    <w:rsid w:val="007E555F"/>
    <w:rsid w:val="007E6452"/>
    <w:rsid w:val="007E65DD"/>
    <w:rsid w:val="007E6C6A"/>
    <w:rsid w:val="007E71A8"/>
    <w:rsid w:val="007F11F7"/>
    <w:rsid w:val="007F16F7"/>
    <w:rsid w:val="007F308C"/>
    <w:rsid w:val="007F36FD"/>
    <w:rsid w:val="007F5628"/>
    <w:rsid w:val="007F6668"/>
    <w:rsid w:val="007F691E"/>
    <w:rsid w:val="007F6AF9"/>
    <w:rsid w:val="007F6DE9"/>
    <w:rsid w:val="007F71B4"/>
    <w:rsid w:val="008000FE"/>
    <w:rsid w:val="008008D5"/>
    <w:rsid w:val="00801AA0"/>
    <w:rsid w:val="00802DBD"/>
    <w:rsid w:val="00803D4F"/>
    <w:rsid w:val="00804F39"/>
    <w:rsid w:val="00806560"/>
    <w:rsid w:val="00807FD9"/>
    <w:rsid w:val="008111F1"/>
    <w:rsid w:val="00811C2A"/>
    <w:rsid w:val="00813E3E"/>
    <w:rsid w:val="00813FE4"/>
    <w:rsid w:val="0081480F"/>
    <w:rsid w:val="00814D4F"/>
    <w:rsid w:val="00814ED8"/>
    <w:rsid w:val="00817285"/>
    <w:rsid w:val="00817705"/>
    <w:rsid w:val="00817957"/>
    <w:rsid w:val="008200FE"/>
    <w:rsid w:val="008216EA"/>
    <w:rsid w:val="00821E69"/>
    <w:rsid w:val="008236C7"/>
    <w:rsid w:val="00823DC9"/>
    <w:rsid w:val="0082411B"/>
    <w:rsid w:val="00825524"/>
    <w:rsid w:val="008271A9"/>
    <w:rsid w:val="00827611"/>
    <w:rsid w:val="00830019"/>
    <w:rsid w:val="008309AB"/>
    <w:rsid w:val="00832B2D"/>
    <w:rsid w:val="0083375E"/>
    <w:rsid w:val="0083451E"/>
    <w:rsid w:val="00834B6E"/>
    <w:rsid w:val="00834FDA"/>
    <w:rsid w:val="00836022"/>
    <w:rsid w:val="00836051"/>
    <w:rsid w:val="00836197"/>
    <w:rsid w:val="00836D5D"/>
    <w:rsid w:val="0083706C"/>
    <w:rsid w:val="00840EC8"/>
    <w:rsid w:val="00841B4F"/>
    <w:rsid w:val="00841E3A"/>
    <w:rsid w:val="00843912"/>
    <w:rsid w:val="00844DF7"/>
    <w:rsid w:val="008467AE"/>
    <w:rsid w:val="0084694B"/>
    <w:rsid w:val="00850104"/>
    <w:rsid w:val="00850AAA"/>
    <w:rsid w:val="00852802"/>
    <w:rsid w:val="0085499E"/>
    <w:rsid w:val="00854B16"/>
    <w:rsid w:val="00855994"/>
    <w:rsid w:val="00855E15"/>
    <w:rsid w:val="00855F17"/>
    <w:rsid w:val="00863150"/>
    <w:rsid w:val="00864B47"/>
    <w:rsid w:val="0086583A"/>
    <w:rsid w:val="00866F78"/>
    <w:rsid w:val="00867CC8"/>
    <w:rsid w:val="00871302"/>
    <w:rsid w:val="00872251"/>
    <w:rsid w:val="0087337C"/>
    <w:rsid w:val="00873A2D"/>
    <w:rsid w:val="00873F87"/>
    <w:rsid w:val="00875D45"/>
    <w:rsid w:val="00876519"/>
    <w:rsid w:val="008767E2"/>
    <w:rsid w:val="00876A22"/>
    <w:rsid w:val="00876E6F"/>
    <w:rsid w:val="0087709D"/>
    <w:rsid w:val="008810C6"/>
    <w:rsid w:val="00881DAF"/>
    <w:rsid w:val="00882746"/>
    <w:rsid w:val="00884368"/>
    <w:rsid w:val="008851DE"/>
    <w:rsid w:val="00885FEF"/>
    <w:rsid w:val="00887B80"/>
    <w:rsid w:val="00890098"/>
    <w:rsid w:val="00890111"/>
    <w:rsid w:val="00890C62"/>
    <w:rsid w:val="00891112"/>
    <w:rsid w:val="008917AF"/>
    <w:rsid w:val="00892CF4"/>
    <w:rsid w:val="00892D45"/>
    <w:rsid w:val="0089365B"/>
    <w:rsid w:val="0089375E"/>
    <w:rsid w:val="008950FD"/>
    <w:rsid w:val="00897A0A"/>
    <w:rsid w:val="00897A6A"/>
    <w:rsid w:val="008A08D6"/>
    <w:rsid w:val="008A0FD4"/>
    <w:rsid w:val="008A2069"/>
    <w:rsid w:val="008A2CC4"/>
    <w:rsid w:val="008A37C0"/>
    <w:rsid w:val="008A5BF2"/>
    <w:rsid w:val="008A5DD0"/>
    <w:rsid w:val="008A65C8"/>
    <w:rsid w:val="008A6CC8"/>
    <w:rsid w:val="008B1F1C"/>
    <w:rsid w:val="008B23BE"/>
    <w:rsid w:val="008B3123"/>
    <w:rsid w:val="008B52CC"/>
    <w:rsid w:val="008B5999"/>
    <w:rsid w:val="008B659B"/>
    <w:rsid w:val="008B6AAB"/>
    <w:rsid w:val="008C2A4A"/>
    <w:rsid w:val="008C2B9A"/>
    <w:rsid w:val="008C334B"/>
    <w:rsid w:val="008C3881"/>
    <w:rsid w:val="008C4112"/>
    <w:rsid w:val="008C4205"/>
    <w:rsid w:val="008C6839"/>
    <w:rsid w:val="008C7711"/>
    <w:rsid w:val="008D044C"/>
    <w:rsid w:val="008D055A"/>
    <w:rsid w:val="008D110B"/>
    <w:rsid w:val="008D1739"/>
    <w:rsid w:val="008D1B93"/>
    <w:rsid w:val="008D377C"/>
    <w:rsid w:val="008D37E4"/>
    <w:rsid w:val="008D6F6F"/>
    <w:rsid w:val="008D6F78"/>
    <w:rsid w:val="008D7143"/>
    <w:rsid w:val="008E0FC6"/>
    <w:rsid w:val="008E1041"/>
    <w:rsid w:val="008E3734"/>
    <w:rsid w:val="008E3E9B"/>
    <w:rsid w:val="008E53C4"/>
    <w:rsid w:val="008E696E"/>
    <w:rsid w:val="008F0331"/>
    <w:rsid w:val="008F1831"/>
    <w:rsid w:val="008F1A0E"/>
    <w:rsid w:val="008F2E1B"/>
    <w:rsid w:val="008F324C"/>
    <w:rsid w:val="008F45F5"/>
    <w:rsid w:val="008F702F"/>
    <w:rsid w:val="008F793D"/>
    <w:rsid w:val="008F7992"/>
    <w:rsid w:val="00900074"/>
    <w:rsid w:val="0090035A"/>
    <w:rsid w:val="00900B42"/>
    <w:rsid w:val="00906EA1"/>
    <w:rsid w:val="0091022A"/>
    <w:rsid w:val="00911913"/>
    <w:rsid w:val="0091254A"/>
    <w:rsid w:val="00912CDA"/>
    <w:rsid w:val="00913B1C"/>
    <w:rsid w:val="00914EF9"/>
    <w:rsid w:val="009158FC"/>
    <w:rsid w:val="009164D0"/>
    <w:rsid w:val="00916BF7"/>
    <w:rsid w:val="009172B8"/>
    <w:rsid w:val="00917A56"/>
    <w:rsid w:val="009212FC"/>
    <w:rsid w:val="00922BE9"/>
    <w:rsid w:val="009240E6"/>
    <w:rsid w:val="009258CE"/>
    <w:rsid w:val="00926A48"/>
    <w:rsid w:val="00926C75"/>
    <w:rsid w:val="009275AE"/>
    <w:rsid w:val="009276FE"/>
    <w:rsid w:val="009278FF"/>
    <w:rsid w:val="00930414"/>
    <w:rsid w:val="00931559"/>
    <w:rsid w:val="00935260"/>
    <w:rsid w:val="00935CE0"/>
    <w:rsid w:val="00936371"/>
    <w:rsid w:val="00936666"/>
    <w:rsid w:val="009370C2"/>
    <w:rsid w:val="00937884"/>
    <w:rsid w:val="00940498"/>
    <w:rsid w:val="00940C87"/>
    <w:rsid w:val="00940DD2"/>
    <w:rsid w:val="0094264F"/>
    <w:rsid w:val="00942E9B"/>
    <w:rsid w:val="00945315"/>
    <w:rsid w:val="00946F14"/>
    <w:rsid w:val="009471D9"/>
    <w:rsid w:val="00947216"/>
    <w:rsid w:val="00950500"/>
    <w:rsid w:val="00950A90"/>
    <w:rsid w:val="00951283"/>
    <w:rsid w:val="0095229E"/>
    <w:rsid w:val="00952C3E"/>
    <w:rsid w:val="00953402"/>
    <w:rsid w:val="00953903"/>
    <w:rsid w:val="00955385"/>
    <w:rsid w:val="00955D63"/>
    <w:rsid w:val="00956057"/>
    <w:rsid w:val="00956F9E"/>
    <w:rsid w:val="00957155"/>
    <w:rsid w:val="00957328"/>
    <w:rsid w:val="009632FF"/>
    <w:rsid w:val="009635C6"/>
    <w:rsid w:val="00963A97"/>
    <w:rsid w:val="00964981"/>
    <w:rsid w:val="00964BFC"/>
    <w:rsid w:val="00964FBE"/>
    <w:rsid w:val="00965E05"/>
    <w:rsid w:val="00967399"/>
    <w:rsid w:val="0096796D"/>
    <w:rsid w:val="00967ECD"/>
    <w:rsid w:val="009708FE"/>
    <w:rsid w:val="009710DD"/>
    <w:rsid w:val="00971400"/>
    <w:rsid w:val="00971627"/>
    <w:rsid w:val="00972C19"/>
    <w:rsid w:val="00972C72"/>
    <w:rsid w:val="00974974"/>
    <w:rsid w:val="00975047"/>
    <w:rsid w:val="00975DE8"/>
    <w:rsid w:val="0097685A"/>
    <w:rsid w:val="009778F3"/>
    <w:rsid w:val="009801ED"/>
    <w:rsid w:val="00983E62"/>
    <w:rsid w:val="009841A8"/>
    <w:rsid w:val="0098632D"/>
    <w:rsid w:val="0099043A"/>
    <w:rsid w:val="009906B0"/>
    <w:rsid w:val="00991144"/>
    <w:rsid w:val="009914A2"/>
    <w:rsid w:val="0099244D"/>
    <w:rsid w:val="00992906"/>
    <w:rsid w:val="009937FE"/>
    <w:rsid w:val="0099383B"/>
    <w:rsid w:val="009949D7"/>
    <w:rsid w:val="00994B69"/>
    <w:rsid w:val="00994D93"/>
    <w:rsid w:val="00995670"/>
    <w:rsid w:val="00996F25"/>
    <w:rsid w:val="00997AFB"/>
    <w:rsid w:val="009A0BBA"/>
    <w:rsid w:val="009A18B2"/>
    <w:rsid w:val="009A243B"/>
    <w:rsid w:val="009A32F1"/>
    <w:rsid w:val="009A5C89"/>
    <w:rsid w:val="009A5E2B"/>
    <w:rsid w:val="009A5F15"/>
    <w:rsid w:val="009A6154"/>
    <w:rsid w:val="009A7326"/>
    <w:rsid w:val="009B15B7"/>
    <w:rsid w:val="009B1C75"/>
    <w:rsid w:val="009B2889"/>
    <w:rsid w:val="009B4F59"/>
    <w:rsid w:val="009B4FEF"/>
    <w:rsid w:val="009B51BF"/>
    <w:rsid w:val="009B5495"/>
    <w:rsid w:val="009B5C16"/>
    <w:rsid w:val="009B6037"/>
    <w:rsid w:val="009B70C9"/>
    <w:rsid w:val="009C028E"/>
    <w:rsid w:val="009C1ABD"/>
    <w:rsid w:val="009C1B8C"/>
    <w:rsid w:val="009C20D1"/>
    <w:rsid w:val="009C3143"/>
    <w:rsid w:val="009C4651"/>
    <w:rsid w:val="009C4E30"/>
    <w:rsid w:val="009C6A20"/>
    <w:rsid w:val="009C79A8"/>
    <w:rsid w:val="009D0154"/>
    <w:rsid w:val="009D2C80"/>
    <w:rsid w:val="009D317A"/>
    <w:rsid w:val="009D6B7B"/>
    <w:rsid w:val="009D701D"/>
    <w:rsid w:val="009D7FA0"/>
    <w:rsid w:val="009E00ED"/>
    <w:rsid w:val="009E139D"/>
    <w:rsid w:val="009E1815"/>
    <w:rsid w:val="009E55DF"/>
    <w:rsid w:val="009E58C8"/>
    <w:rsid w:val="009E5AA7"/>
    <w:rsid w:val="009E6198"/>
    <w:rsid w:val="009E6968"/>
    <w:rsid w:val="009E714D"/>
    <w:rsid w:val="009E7ADB"/>
    <w:rsid w:val="009F00CF"/>
    <w:rsid w:val="009F0502"/>
    <w:rsid w:val="009F0A0F"/>
    <w:rsid w:val="009F16F5"/>
    <w:rsid w:val="009F1C4D"/>
    <w:rsid w:val="009F22E4"/>
    <w:rsid w:val="009F236B"/>
    <w:rsid w:val="009F371C"/>
    <w:rsid w:val="009F3764"/>
    <w:rsid w:val="009F51AB"/>
    <w:rsid w:val="009F7795"/>
    <w:rsid w:val="009F7BE7"/>
    <w:rsid w:val="00A01EA8"/>
    <w:rsid w:val="00A02291"/>
    <w:rsid w:val="00A03033"/>
    <w:rsid w:val="00A03D96"/>
    <w:rsid w:val="00A04E38"/>
    <w:rsid w:val="00A0580F"/>
    <w:rsid w:val="00A06010"/>
    <w:rsid w:val="00A11F48"/>
    <w:rsid w:val="00A13296"/>
    <w:rsid w:val="00A148A7"/>
    <w:rsid w:val="00A14D60"/>
    <w:rsid w:val="00A14F76"/>
    <w:rsid w:val="00A16356"/>
    <w:rsid w:val="00A168FB"/>
    <w:rsid w:val="00A1719B"/>
    <w:rsid w:val="00A2056B"/>
    <w:rsid w:val="00A20C1C"/>
    <w:rsid w:val="00A252FB"/>
    <w:rsid w:val="00A254A6"/>
    <w:rsid w:val="00A2564D"/>
    <w:rsid w:val="00A272DA"/>
    <w:rsid w:val="00A312CB"/>
    <w:rsid w:val="00A316F4"/>
    <w:rsid w:val="00A31C17"/>
    <w:rsid w:val="00A35317"/>
    <w:rsid w:val="00A36146"/>
    <w:rsid w:val="00A37B1C"/>
    <w:rsid w:val="00A40F54"/>
    <w:rsid w:val="00A41569"/>
    <w:rsid w:val="00A418EA"/>
    <w:rsid w:val="00A42EE3"/>
    <w:rsid w:val="00A43389"/>
    <w:rsid w:val="00A43E61"/>
    <w:rsid w:val="00A442AD"/>
    <w:rsid w:val="00A45A4A"/>
    <w:rsid w:val="00A45ED0"/>
    <w:rsid w:val="00A460ED"/>
    <w:rsid w:val="00A46A98"/>
    <w:rsid w:val="00A46F83"/>
    <w:rsid w:val="00A47F4F"/>
    <w:rsid w:val="00A512F0"/>
    <w:rsid w:val="00A52DC2"/>
    <w:rsid w:val="00A538F6"/>
    <w:rsid w:val="00A5467C"/>
    <w:rsid w:val="00A5510D"/>
    <w:rsid w:val="00A55BDA"/>
    <w:rsid w:val="00A57236"/>
    <w:rsid w:val="00A5798B"/>
    <w:rsid w:val="00A60409"/>
    <w:rsid w:val="00A6080C"/>
    <w:rsid w:val="00A60D2D"/>
    <w:rsid w:val="00A61314"/>
    <w:rsid w:val="00A63116"/>
    <w:rsid w:val="00A63A43"/>
    <w:rsid w:val="00A653F1"/>
    <w:rsid w:val="00A655A1"/>
    <w:rsid w:val="00A65C90"/>
    <w:rsid w:val="00A665C0"/>
    <w:rsid w:val="00A66B8E"/>
    <w:rsid w:val="00A66C32"/>
    <w:rsid w:val="00A66D80"/>
    <w:rsid w:val="00A70901"/>
    <w:rsid w:val="00A70E10"/>
    <w:rsid w:val="00A71CA9"/>
    <w:rsid w:val="00A73022"/>
    <w:rsid w:val="00A736F9"/>
    <w:rsid w:val="00A76889"/>
    <w:rsid w:val="00A77256"/>
    <w:rsid w:val="00A7762B"/>
    <w:rsid w:val="00A805BC"/>
    <w:rsid w:val="00A8066A"/>
    <w:rsid w:val="00A81F33"/>
    <w:rsid w:val="00A82F75"/>
    <w:rsid w:val="00A83C6B"/>
    <w:rsid w:val="00A84423"/>
    <w:rsid w:val="00A9087F"/>
    <w:rsid w:val="00A90936"/>
    <w:rsid w:val="00A9099E"/>
    <w:rsid w:val="00A90E13"/>
    <w:rsid w:val="00A90F8A"/>
    <w:rsid w:val="00A92F2A"/>
    <w:rsid w:val="00A93D40"/>
    <w:rsid w:val="00A94165"/>
    <w:rsid w:val="00A976A5"/>
    <w:rsid w:val="00A977EA"/>
    <w:rsid w:val="00AA0340"/>
    <w:rsid w:val="00AA070B"/>
    <w:rsid w:val="00AA1041"/>
    <w:rsid w:val="00AA2710"/>
    <w:rsid w:val="00AA27CE"/>
    <w:rsid w:val="00AA4600"/>
    <w:rsid w:val="00AA53F8"/>
    <w:rsid w:val="00AA55F8"/>
    <w:rsid w:val="00AA5618"/>
    <w:rsid w:val="00AB0196"/>
    <w:rsid w:val="00AB09DE"/>
    <w:rsid w:val="00AB0CF1"/>
    <w:rsid w:val="00AB2353"/>
    <w:rsid w:val="00AB3490"/>
    <w:rsid w:val="00AB358D"/>
    <w:rsid w:val="00AB45EA"/>
    <w:rsid w:val="00AB58E5"/>
    <w:rsid w:val="00AC1DDE"/>
    <w:rsid w:val="00AC1E31"/>
    <w:rsid w:val="00AC2BE3"/>
    <w:rsid w:val="00AC38B4"/>
    <w:rsid w:val="00AC3969"/>
    <w:rsid w:val="00AC5D95"/>
    <w:rsid w:val="00AC6309"/>
    <w:rsid w:val="00AC68DA"/>
    <w:rsid w:val="00AC7478"/>
    <w:rsid w:val="00AC7AC9"/>
    <w:rsid w:val="00AD0073"/>
    <w:rsid w:val="00AD0EE9"/>
    <w:rsid w:val="00AD327A"/>
    <w:rsid w:val="00AD3791"/>
    <w:rsid w:val="00AD4251"/>
    <w:rsid w:val="00AD4B84"/>
    <w:rsid w:val="00AD4FE1"/>
    <w:rsid w:val="00AD55DB"/>
    <w:rsid w:val="00AD6D2F"/>
    <w:rsid w:val="00AD74E0"/>
    <w:rsid w:val="00AD7B25"/>
    <w:rsid w:val="00AD7F41"/>
    <w:rsid w:val="00AE137E"/>
    <w:rsid w:val="00AE155D"/>
    <w:rsid w:val="00AE3399"/>
    <w:rsid w:val="00AE3EFB"/>
    <w:rsid w:val="00AE61ED"/>
    <w:rsid w:val="00AE78BE"/>
    <w:rsid w:val="00AF1F6F"/>
    <w:rsid w:val="00AF2441"/>
    <w:rsid w:val="00AF33D8"/>
    <w:rsid w:val="00AF381D"/>
    <w:rsid w:val="00AF40C7"/>
    <w:rsid w:val="00AF5912"/>
    <w:rsid w:val="00AF5BEE"/>
    <w:rsid w:val="00AF6332"/>
    <w:rsid w:val="00AF64E0"/>
    <w:rsid w:val="00AF6608"/>
    <w:rsid w:val="00AF6E36"/>
    <w:rsid w:val="00AF7599"/>
    <w:rsid w:val="00B01027"/>
    <w:rsid w:val="00B022EB"/>
    <w:rsid w:val="00B02C15"/>
    <w:rsid w:val="00B030E4"/>
    <w:rsid w:val="00B03320"/>
    <w:rsid w:val="00B03A14"/>
    <w:rsid w:val="00B03D5E"/>
    <w:rsid w:val="00B1079E"/>
    <w:rsid w:val="00B12784"/>
    <w:rsid w:val="00B130F9"/>
    <w:rsid w:val="00B13352"/>
    <w:rsid w:val="00B13C2B"/>
    <w:rsid w:val="00B1403C"/>
    <w:rsid w:val="00B1491C"/>
    <w:rsid w:val="00B16231"/>
    <w:rsid w:val="00B20510"/>
    <w:rsid w:val="00B21193"/>
    <w:rsid w:val="00B30571"/>
    <w:rsid w:val="00B327B4"/>
    <w:rsid w:val="00B32CF1"/>
    <w:rsid w:val="00B338D6"/>
    <w:rsid w:val="00B33A01"/>
    <w:rsid w:val="00B3561D"/>
    <w:rsid w:val="00B375D3"/>
    <w:rsid w:val="00B37F0A"/>
    <w:rsid w:val="00B40B56"/>
    <w:rsid w:val="00B40C4D"/>
    <w:rsid w:val="00B40D62"/>
    <w:rsid w:val="00B41D53"/>
    <w:rsid w:val="00B428E2"/>
    <w:rsid w:val="00B4342E"/>
    <w:rsid w:val="00B43949"/>
    <w:rsid w:val="00B43BF8"/>
    <w:rsid w:val="00B43D9F"/>
    <w:rsid w:val="00B44F5D"/>
    <w:rsid w:val="00B4526B"/>
    <w:rsid w:val="00B4554A"/>
    <w:rsid w:val="00B4565F"/>
    <w:rsid w:val="00B478E1"/>
    <w:rsid w:val="00B503FD"/>
    <w:rsid w:val="00B510CD"/>
    <w:rsid w:val="00B51862"/>
    <w:rsid w:val="00B51BD4"/>
    <w:rsid w:val="00B520AD"/>
    <w:rsid w:val="00B54483"/>
    <w:rsid w:val="00B547E9"/>
    <w:rsid w:val="00B54E9E"/>
    <w:rsid w:val="00B5517E"/>
    <w:rsid w:val="00B56439"/>
    <w:rsid w:val="00B578D2"/>
    <w:rsid w:val="00B603E8"/>
    <w:rsid w:val="00B605D4"/>
    <w:rsid w:val="00B6186F"/>
    <w:rsid w:val="00B6223A"/>
    <w:rsid w:val="00B62DBB"/>
    <w:rsid w:val="00B63144"/>
    <w:rsid w:val="00B6368F"/>
    <w:rsid w:val="00B6452E"/>
    <w:rsid w:val="00B64D02"/>
    <w:rsid w:val="00B65B63"/>
    <w:rsid w:val="00B66607"/>
    <w:rsid w:val="00B6680F"/>
    <w:rsid w:val="00B67942"/>
    <w:rsid w:val="00B70C89"/>
    <w:rsid w:val="00B7110E"/>
    <w:rsid w:val="00B71EC6"/>
    <w:rsid w:val="00B72060"/>
    <w:rsid w:val="00B72FB4"/>
    <w:rsid w:val="00B7358F"/>
    <w:rsid w:val="00B73D40"/>
    <w:rsid w:val="00B80CD2"/>
    <w:rsid w:val="00B817D9"/>
    <w:rsid w:val="00B81B33"/>
    <w:rsid w:val="00B822E7"/>
    <w:rsid w:val="00B82326"/>
    <w:rsid w:val="00B829A9"/>
    <w:rsid w:val="00B84FEB"/>
    <w:rsid w:val="00B85749"/>
    <w:rsid w:val="00B85900"/>
    <w:rsid w:val="00B85AD3"/>
    <w:rsid w:val="00B86195"/>
    <w:rsid w:val="00B9069C"/>
    <w:rsid w:val="00B90D79"/>
    <w:rsid w:val="00B90F1C"/>
    <w:rsid w:val="00B91025"/>
    <w:rsid w:val="00B9298F"/>
    <w:rsid w:val="00B93203"/>
    <w:rsid w:val="00B95319"/>
    <w:rsid w:val="00B955D0"/>
    <w:rsid w:val="00B968A9"/>
    <w:rsid w:val="00BA0443"/>
    <w:rsid w:val="00BA04CB"/>
    <w:rsid w:val="00BA0DEB"/>
    <w:rsid w:val="00BA0E5F"/>
    <w:rsid w:val="00BA10B8"/>
    <w:rsid w:val="00BA12F5"/>
    <w:rsid w:val="00BA13AE"/>
    <w:rsid w:val="00BA209D"/>
    <w:rsid w:val="00BA2FE8"/>
    <w:rsid w:val="00BA43D9"/>
    <w:rsid w:val="00BA5FA2"/>
    <w:rsid w:val="00BA66A4"/>
    <w:rsid w:val="00BB0D1A"/>
    <w:rsid w:val="00BB126E"/>
    <w:rsid w:val="00BB186B"/>
    <w:rsid w:val="00BB212F"/>
    <w:rsid w:val="00BB28D9"/>
    <w:rsid w:val="00BB3D54"/>
    <w:rsid w:val="00BB490E"/>
    <w:rsid w:val="00BB4FD6"/>
    <w:rsid w:val="00BB51C2"/>
    <w:rsid w:val="00BC20D0"/>
    <w:rsid w:val="00BC30EB"/>
    <w:rsid w:val="00BC3755"/>
    <w:rsid w:val="00BC3B38"/>
    <w:rsid w:val="00BC3D9E"/>
    <w:rsid w:val="00BC4A0E"/>
    <w:rsid w:val="00BC4C38"/>
    <w:rsid w:val="00BC597D"/>
    <w:rsid w:val="00BC69AE"/>
    <w:rsid w:val="00BC7ECC"/>
    <w:rsid w:val="00BD01C3"/>
    <w:rsid w:val="00BD128F"/>
    <w:rsid w:val="00BD1691"/>
    <w:rsid w:val="00BD2942"/>
    <w:rsid w:val="00BD29D4"/>
    <w:rsid w:val="00BD6813"/>
    <w:rsid w:val="00BD6F6F"/>
    <w:rsid w:val="00BD737F"/>
    <w:rsid w:val="00BD7AFC"/>
    <w:rsid w:val="00BD7D33"/>
    <w:rsid w:val="00BE028A"/>
    <w:rsid w:val="00BE0782"/>
    <w:rsid w:val="00BE0AC4"/>
    <w:rsid w:val="00BE192D"/>
    <w:rsid w:val="00BE1FD1"/>
    <w:rsid w:val="00BE2F08"/>
    <w:rsid w:val="00BE32B5"/>
    <w:rsid w:val="00BE3C09"/>
    <w:rsid w:val="00BE5213"/>
    <w:rsid w:val="00BE65E9"/>
    <w:rsid w:val="00BE6BB0"/>
    <w:rsid w:val="00BE75A0"/>
    <w:rsid w:val="00BF0D32"/>
    <w:rsid w:val="00BF2C28"/>
    <w:rsid w:val="00BF2ECA"/>
    <w:rsid w:val="00BF2F18"/>
    <w:rsid w:val="00BF47B5"/>
    <w:rsid w:val="00BF4E7D"/>
    <w:rsid w:val="00BF5062"/>
    <w:rsid w:val="00BF50C2"/>
    <w:rsid w:val="00BF5692"/>
    <w:rsid w:val="00BF73D4"/>
    <w:rsid w:val="00C0139F"/>
    <w:rsid w:val="00C02041"/>
    <w:rsid w:val="00C02EBE"/>
    <w:rsid w:val="00C0412A"/>
    <w:rsid w:val="00C06198"/>
    <w:rsid w:val="00C078E6"/>
    <w:rsid w:val="00C07BCC"/>
    <w:rsid w:val="00C12861"/>
    <w:rsid w:val="00C13228"/>
    <w:rsid w:val="00C139EB"/>
    <w:rsid w:val="00C148E3"/>
    <w:rsid w:val="00C16EE6"/>
    <w:rsid w:val="00C17199"/>
    <w:rsid w:val="00C175A8"/>
    <w:rsid w:val="00C17DF2"/>
    <w:rsid w:val="00C203D8"/>
    <w:rsid w:val="00C20674"/>
    <w:rsid w:val="00C214C8"/>
    <w:rsid w:val="00C22BB2"/>
    <w:rsid w:val="00C22C7D"/>
    <w:rsid w:val="00C2445D"/>
    <w:rsid w:val="00C2508B"/>
    <w:rsid w:val="00C25395"/>
    <w:rsid w:val="00C25C52"/>
    <w:rsid w:val="00C265B6"/>
    <w:rsid w:val="00C26982"/>
    <w:rsid w:val="00C27A41"/>
    <w:rsid w:val="00C30554"/>
    <w:rsid w:val="00C30D19"/>
    <w:rsid w:val="00C344A5"/>
    <w:rsid w:val="00C35515"/>
    <w:rsid w:val="00C361CA"/>
    <w:rsid w:val="00C36288"/>
    <w:rsid w:val="00C36FBA"/>
    <w:rsid w:val="00C372EF"/>
    <w:rsid w:val="00C3740E"/>
    <w:rsid w:val="00C37F14"/>
    <w:rsid w:val="00C43B55"/>
    <w:rsid w:val="00C445A9"/>
    <w:rsid w:val="00C44C0C"/>
    <w:rsid w:val="00C4552C"/>
    <w:rsid w:val="00C45E10"/>
    <w:rsid w:val="00C47477"/>
    <w:rsid w:val="00C47B61"/>
    <w:rsid w:val="00C51D53"/>
    <w:rsid w:val="00C558EE"/>
    <w:rsid w:val="00C566F2"/>
    <w:rsid w:val="00C57EA1"/>
    <w:rsid w:val="00C60DD5"/>
    <w:rsid w:val="00C6112C"/>
    <w:rsid w:val="00C61427"/>
    <w:rsid w:val="00C62B62"/>
    <w:rsid w:val="00C62D49"/>
    <w:rsid w:val="00C63A3D"/>
    <w:rsid w:val="00C63CC6"/>
    <w:rsid w:val="00C64E60"/>
    <w:rsid w:val="00C65128"/>
    <w:rsid w:val="00C6563E"/>
    <w:rsid w:val="00C6566C"/>
    <w:rsid w:val="00C65AF4"/>
    <w:rsid w:val="00C65B1B"/>
    <w:rsid w:val="00C66353"/>
    <w:rsid w:val="00C6711C"/>
    <w:rsid w:val="00C700EE"/>
    <w:rsid w:val="00C71801"/>
    <w:rsid w:val="00C71881"/>
    <w:rsid w:val="00C728CB"/>
    <w:rsid w:val="00C729B4"/>
    <w:rsid w:val="00C72C04"/>
    <w:rsid w:val="00C738C2"/>
    <w:rsid w:val="00C74487"/>
    <w:rsid w:val="00C74FB3"/>
    <w:rsid w:val="00C75547"/>
    <w:rsid w:val="00C75B19"/>
    <w:rsid w:val="00C76449"/>
    <w:rsid w:val="00C808C4"/>
    <w:rsid w:val="00C85A4A"/>
    <w:rsid w:val="00C862C0"/>
    <w:rsid w:val="00C86A60"/>
    <w:rsid w:val="00C86B70"/>
    <w:rsid w:val="00C87332"/>
    <w:rsid w:val="00C90585"/>
    <w:rsid w:val="00C90AC5"/>
    <w:rsid w:val="00C90D49"/>
    <w:rsid w:val="00C9206B"/>
    <w:rsid w:val="00C92514"/>
    <w:rsid w:val="00C93F0E"/>
    <w:rsid w:val="00C94645"/>
    <w:rsid w:val="00C96B9B"/>
    <w:rsid w:val="00C96EE9"/>
    <w:rsid w:val="00C9701D"/>
    <w:rsid w:val="00C9790E"/>
    <w:rsid w:val="00C97F6F"/>
    <w:rsid w:val="00CA100B"/>
    <w:rsid w:val="00CA1366"/>
    <w:rsid w:val="00CA2373"/>
    <w:rsid w:val="00CA293D"/>
    <w:rsid w:val="00CA5254"/>
    <w:rsid w:val="00CA57EB"/>
    <w:rsid w:val="00CA672E"/>
    <w:rsid w:val="00CB1C60"/>
    <w:rsid w:val="00CB1EF4"/>
    <w:rsid w:val="00CB297A"/>
    <w:rsid w:val="00CB2B5B"/>
    <w:rsid w:val="00CB3DC0"/>
    <w:rsid w:val="00CB3DD9"/>
    <w:rsid w:val="00CB44EE"/>
    <w:rsid w:val="00CB4D59"/>
    <w:rsid w:val="00CB58E4"/>
    <w:rsid w:val="00CB666B"/>
    <w:rsid w:val="00CB682E"/>
    <w:rsid w:val="00CB71E0"/>
    <w:rsid w:val="00CB7975"/>
    <w:rsid w:val="00CC0ADB"/>
    <w:rsid w:val="00CC1659"/>
    <w:rsid w:val="00CC2DCF"/>
    <w:rsid w:val="00CC32A1"/>
    <w:rsid w:val="00CC3CC8"/>
    <w:rsid w:val="00CC64A6"/>
    <w:rsid w:val="00CC6CCA"/>
    <w:rsid w:val="00CC6DAD"/>
    <w:rsid w:val="00CC76B2"/>
    <w:rsid w:val="00CD011F"/>
    <w:rsid w:val="00CD031A"/>
    <w:rsid w:val="00CD089B"/>
    <w:rsid w:val="00CD137C"/>
    <w:rsid w:val="00CD16FE"/>
    <w:rsid w:val="00CD18F2"/>
    <w:rsid w:val="00CD20A0"/>
    <w:rsid w:val="00CD3191"/>
    <w:rsid w:val="00CD4436"/>
    <w:rsid w:val="00CD4D5F"/>
    <w:rsid w:val="00CD513F"/>
    <w:rsid w:val="00CD5790"/>
    <w:rsid w:val="00CD59A8"/>
    <w:rsid w:val="00CD667E"/>
    <w:rsid w:val="00CD7597"/>
    <w:rsid w:val="00CE1E3D"/>
    <w:rsid w:val="00CE21DA"/>
    <w:rsid w:val="00CE22B0"/>
    <w:rsid w:val="00CE3763"/>
    <w:rsid w:val="00CE3C5D"/>
    <w:rsid w:val="00CE3FAA"/>
    <w:rsid w:val="00CE4B1D"/>
    <w:rsid w:val="00CE58CC"/>
    <w:rsid w:val="00CE70FB"/>
    <w:rsid w:val="00CF224E"/>
    <w:rsid w:val="00CF2E34"/>
    <w:rsid w:val="00CF31CD"/>
    <w:rsid w:val="00CF32A9"/>
    <w:rsid w:val="00CF470B"/>
    <w:rsid w:val="00CF4AB6"/>
    <w:rsid w:val="00CF63DD"/>
    <w:rsid w:val="00CF6A57"/>
    <w:rsid w:val="00CF74BA"/>
    <w:rsid w:val="00CF7BB7"/>
    <w:rsid w:val="00D00A02"/>
    <w:rsid w:val="00D00BD7"/>
    <w:rsid w:val="00D01F1A"/>
    <w:rsid w:val="00D0243F"/>
    <w:rsid w:val="00D02A87"/>
    <w:rsid w:val="00D057BC"/>
    <w:rsid w:val="00D07339"/>
    <w:rsid w:val="00D11FF0"/>
    <w:rsid w:val="00D1219E"/>
    <w:rsid w:val="00D13DD7"/>
    <w:rsid w:val="00D14EA2"/>
    <w:rsid w:val="00D175B7"/>
    <w:rsid w:val="00D17E77"/>
    <w:rsid w:val="00D2042F"/>
    <w:rsid w:val="00D20F5A"/>
    <w:rsid w:val="00D21016"/>
    <w:rsid w:val="00D21B70"/>
    <w:rsid w:val="00D22413"/>
    <w:rsid w:val="00D2260D"/>
    <w:rsid w:val="00D23160"/>
    <w:rsid w:val="00D24F7D"/>
    <w:rsid w:val="00D2587D"/>
    <w:rsid w:val="00D26633"/>
    <w:rsid w:val="00D305C5"/>
    <w:rsid w:val="00D30AF8"/>
    <w:rsid w:val="00D31600"/>
    <w:rsid w:val="00D324DF"/>
    <w:rsid w:val="00D349BC"/>
    <w:rsid w:val="00D349D0"/>
    <w:rsid w:val="00D34C51"/>
    <w:rsid w:val="00D36257"/>
    <w:rsid w:val="00D36698"/>
    <w:rsid w:val="00D36B78"/>
    <w:rsid w:val="00D36D72"/>
    <w:rsid w:val="00D3725D"/>
    <w:rsid w:val="00D37720"/>
    <w:rsid w:val="00D40222"/>
    <w:rsid w:val="00D40E48"/>
    <w:rsid w:val="00D41BE8"/>
    <w:rsid w:val="00D42AD5"/>
    <w:rsid w:val="00D43C5F"/>
    <w:rsid w:val="00D44D8B"/>
    <w:rsid w:val="00D44F15"/>
    <w:rsid w:val="00D45470"/>
    <w:rsid w:val="00D473F9"/>
    <w:rsid w:val="00D47459"/>
    <w:rsid w:val="00D50813"/>
    <w:rsid w:val="00D51514"/>
    <w:rsid w:val="00D526AB"/>
    <w:rsid w:val="00D52A80"/>
    <w:rsid w:val="00D52B8D"/>
    <w:rsid w:val="00D53B46"/>
    <w:rsid w:val="00D54C48"/>
    <w:rsid w:val="00D563BF"/>
    <w:rsid w:val="00D56464"/>
    <w:rsid w:val="00D56525"/>
    <w:rsid w:val="00D575CA"/>
    <w:rsid w:val="00D57E56"/>
    <w:rsid w:val="00D600B3"/>
    <w:rsid w:val="00D60F37"/>
    <w:rsid w:val="00D619A4"/>
    <w:rsid w:val="00D62FCB"/>
    <w:rsid w:val="00D63BDE"/>
    <w:rsid w:val="00D642D6"/>
    <w:rsid w:val="00D649C0"/>
    <w:rsid w:val="00D65398"/>
    <w:rsid w:val="00D65E0C"/>
    <w:rsid w:val="00D65F86"/>
    <w:rsid w:val="00D66D6E"/>
    <w:rsid w:val="00D66F9C"/>
    <w:rsid w:val="00D67D69"/>
    <w:rsid w:val="00D7070D"/>
    <w:rsid w:val="00D731C8"/>
    <w:rsid w:val="00D731D6"/>
    <w:rsid w:val="00D743C5"/>
    <w:rsid w:val="00D74B5D"/>
    <w:rsid w:val="00D74F79"/>
    <w:rsid w:val="00D77B5F"/>
    <w:rsid w:val="00D8028A"/>
    <w:rsid w:val="00D81081"/>
    <w:rsid w:val="00D8136A"/>
    <w:rsid w:val="00D817A6"/>
    <w:rsid w:val="00D81BA5"/>
    <w:rsid w:val="00D83161"/>
    <w:rsid w:val="00D835D4"/>
    <w:rsid w:val="00D852AB"/>
    <w:rsid w:val="00D85CF3"/>
    <w:rsid w:val="00D872DA"/>
    <w:rsid w:val="00D9129D"/>
    <w:rsid w:val="00D918ED"/>
    <w:rsid w:val="00D91A74"/>
    <w:rsid w:val="00D91ADD"/>
    <w:rsid w:val="00D922C7"/>
    <w:rsid w:val="00D937E7"/>
    <w:rsid w:val="00D93B7D"/>
    <w:rsid w:val="00D93FD6"/>
    <w:rsid w:val="00D946B6"/>
    <w:rsid w:val="00D95737"/>
    <w:rsid w:val="00D95A09"/>
    <w:rsid w:val="00D9646A"/>
    <w:rsid w:val="00D974B1"/>
    <w:rsid w:val="00D97B7B"/>
    <w:rsid w:val="00DA13C4"/>
    <w:rsid w:val="00DA368D"/>
    <w:rsid w:val="00DA5A91"/>
    <w:rsid w:val="00DA5D4B"/>
    <w:rsid w:val="00DA5DB5"/>
    <w:rsid w:val="00DA7EBB"/>
    <w:rsid w:val="00DB115B"/>
    <w:rsid w:val="00DB183B"/>
    <w:rsid w:val="00DB1DC1"/>
    <w:rsid w:val="00DB2938"/>
    <w:rsid w:val="00DB411A"/>
    <w:rsid w:val="00DB4158"/>
    <w:rsid w:val="00DB69FC"/>
    <w:rsid w:val="00DB7235"/>
    <w:rsid w:val="00DC008C"/>
    <w:rsid w:val="00DC0E99"/>
    <w:rsid w:val="00DC3497"/>
    <w:rsid w:val="00DC5698"/>
    <w:rsid w:val="00DC572C"/>
    <w:rsid w:val="00DC6194"/>
    <w:rsid w:val="00DC647B"/>
    <w:rsid w:val="00DC6F2D"/>
    <w:rsid w:val="00DC7EFA"/>
    <w:rsid w:val="00DD030C"/>
    <w:rsid w:val="00DD0CAB"/>
    <w:rsid w:val="00DD0DA7"/>
    <w:rsid w:val="00DD1127"/>
    <w:rsid w:val="00DD1E05"/>
    <w:rsid w:val="00DD284E"/>
    <w:rsid w:val="00DD48FD"/>
    <w:rsid w:val="00DD5663"/>
    <w:rsid w:val="00DD5F84"/>
    <w:rsid w:val="00DD656A"/>
    <w:rsid w:val="00DD6673"/>
    <w:rsid w:val="00DE1174"/>
    <w:rsid w:val="00DE176D"/>
    <w:rsid w:val="00DE1E0D"/>
    <w:rsid w:val="00DE232C"/>
    <w:rsid w:val="00DE2E8A"/>
    <w:rsid w:val="00DE33F6"/>
    <w:rsid w:val="00DE3921"/>
    <w:rsid w:val="00DE609E"/>
    <w:rsid w:val="00DE652B"/>
    <w:rsid w:val="00DE6D9B"/>
    <w:rsid w:val="00DE6EBB"/>
    <w:rsid w:val="00DE7E22"/>
    <w:rsid w:val="00DF08A9"/>
    <w:rsid w:val="00DF1123"/>
    <w:rsid w:val="00DF3D3C"/>
    <w:rsid w:val="00DF3FC5"/>
    <w:rsid w:val="00DF4551"/>
    <w:rsid w:val="00DF4A4C"/>
    <w:rsid w:val="00DF52A2"/>
    <w:rsid w:val="00DF5D7A"/>
    <w:rsid w:val="00DF638E"/>
    <w:rsid w:val="00DF6953"/>
    <w:rsid w:val="00DF7CC9"/>
    <w:rsid w:val="00E007D8"/>
    <w:rsid w:val="00E009BA"/>
    <w:rsid w:val="00E01B2D"/>
    <w:rsid w:val="00E01F32"/>
    <w:rsid w:val="00E01FA0"/>
    <w:rsid w:val="00E02500"/>
    <w:rsid w:val="00E033D5"/>
    <w:rsid w:val="00E03B07"/>
    <w:rsid w:val="00E044B7"/>
    <w:rsid w:val="00E05FC1"/>
    <w:rsid w:val="00E06C89"/>
    <w:rsid w:val="00E07176"/>
    <w:rsid w:val="00E079F7"/>
    <w:rsid w:val="00E107CA"/>
    <w:rsid w:val="00E10AF9"/>
    <w:rsid w:val="00E118ED"/>
    <w:rsid w:val="00E11952"/>
    <w:rsid w:val="00E12342"/>
    <w:rsid w:val="00E131FE"/>
    <w:rsid w:val="00E135DF"/>
    <w:rsid w:val="00E13BCA"/>
    <w:rsid w:val="00E14BFD"/>
    <w:rsid w:val="00E15C4E"/>
    <w:rsid w:val="00E166DE"/>
    <w:rsid w:val="00E17672"/>
    <w:rsid w:val="00E20140"/>
    <w:rsid w:val="00E211EE"/>
    <w:rsid w:val="00E21E16"/>
    <w:rsid w:val="00E22AC4"/>
    <w:rsid w:val="00E236A6"/>
    <w:rsid w:val="00E26E11"/>
    <w:rsid w:val="00E26EB0"/>
    <w:rsid w:val="00E3014F"/>
    <w:rsid w:val="00E308B7"/>
    <w:rsid w:val="00E309A0"/>
    <w:rsid w:val="00E30E44"/>
    <w:rsid w:val="00E31F61"/>
    <w:rsid w:val="00E3239A"/>
    <w:rsid w:val="00E328C7"/>
    <w:rsid w:val="00E33694"/>
    <w:rsid w:val="00E35585"/>
    <w:rsid w:val="00E35D98"/>
    <w:rsid w:val="00E36765"/>
    <w:rsid w:val="00E37230"/>
    <w:rsid w:val="00E405B6"/>
    <w:rsid w:val="00E4068D"/>
    <w:rsid w:val="00E4264D"/>
    <w:rsid w:val="00E42992"/>
    <w:rsid w:val="00E442A6"/>
    <w:rsid w:val="00E44BBE"/>
    <w:rsid w:val="00E44C5E"/>
    <w:rsid w:val="00E4721F"/>
    <w:rsid w:val="00E472CA"/>
    <w:rsid w:val="00E513B5"/>
    <w:rsid w:val="00E5184D"/>
    <w:rsid w:val="00E51B07"/>
    <w:rsid w:val="00E520C1"/>
    <w:rsid w:val="00E52543"/>
    <w:rsid w:val="00E539E0"/>
    <w:rsid w:val="00E53E43"/>
    <w:rsid w:val="00E561BB"/>
    <w:rsid w:val="00E56D33"/>
    <w:rsid w:val="00E60261"/>
    <w:rsid w:val="00E6301F"/>
    <w:rsid w:val="00E654A8"/>
    <w:rsid w:val="00E65CAF"/>
    <w:rsid w:val="00E663CF"/>
    <w:rsid w:val="00E6732D"/>
    <w:rsid w:val="00E704F9"/>
    <w:rsid w:val="00E7163F"/>
    <w:rsid w:val="00E71B40"/>
    <w:rsid w:val="00E724B0"/>
    <w:rsid w:val="00E73A95"/>
    <w:rsid w:val="00E7493B"/>
    <w:rsid w:val="00E74947"/>
    <w:rsid w:val="00E75519"/>
    <w:rsid w:val="00E819A6"/>
    <w:rsid w:val="00E82C85"/>
    <w:rsid w:val="00E850BC"/>
    <w:rsid w:val="00E86C4F"/>
    <w:rsid w:val="00E86FA0"/>
    <w:rsid w:val="00E9041F"/>
    <w:rsid w:val="00E9102D"/>
    <w:rsid w:val="00E918BF"/>
    <w:rsid w:val="00E92480"/>
    <w:rsid w:val="00E92F42"/>
    <w:rsid w:val="00E9339C"/>
    <w:rsid w:val="00E9372E"/>
    <w:rsid w:val="00E944D6"/>
    <w:rsid w:val="00E9511D"/>
    <w:rsid w:val="00E95CA1"/>
    <w:rsid w:val="00E95D44"/>
    <w:rsid w:val="00E96D3C"/>
    <w:rsid w:val="00E97070"/>
    <w:rsid w:val="00EA06E5"/>
    <w:rsid w:val="00EA0B67"/>
    <w:rsid w:val="00EA1F2B"/>
    <w:rsid w:val="00EA3385"/>
    <w:rsid w:val="00EA3A8A"/>
    <w:rsid w:val="00EA4233"/>
    <w:rsid w:val="00EA46F6"/>
    <w:rsid w:val="00EA5DF1"/>
    <w:rsid w:val="00EA79A5"/>
    <w:rsid w:val="00EB1185"/>
    <w:rsid w:val="00EB1BC6"/>
    <w:rsid w:val="00EB5778"/>
    <w:rsid w:val="00EB59F8"/>
    <w:rsid w:val="00EB5AC7"/>
    <w:rsid w:val="00EB6C7A"/>
    <w:rsid w:val="00EB7126"/>
    <w:rsid w:val="00EC0CAD"/>
    <w:rsid w:val="00EC1A3C"/>
    <w:rsid w:val="00EC2206"/>
    <w:rsid w:val="00EC22D9"/>
    <w:rsid w:val="00EC2459"/>
    <w:rsid w:val="00EC2E96"/>
    <w:rsid w:val="00EC3790"/>
    <w:rsid w:val="00EC4678"/>
    <w:rsid w:val="00EC4BBE"/>
    <w:rsid w:val="00ED0175"/>
    <w:rsid w:val="00ED0506"/>
    <w:rsid w:val="00ED0BA1"/>
    <w:rsid w:val="00ED1324"/>
    <w:rsid w:val="00ED2B5B"/>
    <w:rsid w:val="00ED3CB9"/>
    <w:rsid w:val="00ED4012"/>
    <w:rsid w:val="00ED4BB5"/>
    <w:rsid w:val="00ED51B8"/>
    <w:rsid w:val="00ED5388"/>
    <w:rsid w:val="00ED58C2"/>
    <w:rsid w:val="00ED635B"/>
    <w:rsid w:val="00EE05CF"/>
    <w:rsid w:val="00EE1AFB"/>
    <w:rsid w:val="00EE2F12"/>
    <w:rsid w:val="00EE51E2"/>
    <w:rsid w:val="00EE6039"/>
    <w:rsid w:val="00EE60AE"/>
    <w:rsid w:val="00EE650E"/>
    <w:rsid w:val="00EF2063"/>
    <w:rsid w:val="00EF3141"/>
    <w:rsid w:val="00EF340E"/>
    <w:rsid w:val="00EF3AE1"/>
    <w:rsid w:val="00EF40D2"/>
    <w:rsid w:val="00EF51AF"/>
    <w:rsid w:val="00EF6A08"/>
    <w:rsid w:val="00EF7095"/>
    <w:rsid w:val="00EF717B"/>
    <w:rsid w:val="00F0099F"/>
    <w:rsid w:val="00F01009"/>
    <w:rsid w:val="00F0158B"/>
    <w:rsid w:val="00F016B9"/>
    <w:rsid w:val="00F0259A"/>
    <w:rsid w:val="00F02760"/>
    <w:rsid w:val="00F028E1"/>
    <w:rsid w:val="00F035C2"/>
    <w:rsid w:val="00F03C4C"/>
    <w:rsid w:val="00F04114"/>
    <w:rsid w:val="00F0445D"/>
    <w:rsid w:val="00F05623"/>
    <w:rsid w:val="00F05F01"/>
    <w:rsid w:val="00F07A19"/>
    <w:rsid w:val="00F13B4D"/>
    <w:rsid w:val="00F13B7A"/>
    <w:rsid w:val="00F1479C"/>
    <w:rsid w:val="00F15C82"/>
    <w:rsid w:val="00F169B0"/>
    <w:rsid w:val="00F16D9B"/>
    <w:rsid w:val="00F1771B"/>
    <w:rsid w:val="00F2103F"/>
    <w:rsid w:val="00F2126E"/>
    <w:rsid w:val="00F21D2C"/>
    <w:rsid w:val="00F25263"/>
    <w:rsid w:val="00F25D0A"/>
    <w:rsid w:val="00F268E3"/>
    <w:rsid w:val="00F26D18"/>
    <w:rsid w:val="00F26DE9"/>
    <w:rsid w:val="00F315BD"/>
    <w:rsid w:val="00F31E56"/>
    <w:rsid w:val="00F3334E"/>
    <w:rsid w:val="00F33AC3"/>
    <w:rsid w:val="00F33AFD"/>
    <w:rsid w:val="00F35576"/>
    <w:rsid w:val="00F35A1A"/>
    <w:rsid w:val="00F362F6"/>
    <w:rsid w:val="00F364F0"/>
    <w:rsid w:val="00F379F1"/>
    <w:rsid w:val="00F40A68"/>
    <w:rsid w:val="00F410AA"/>
    <w:rsid w:val="00F41CF5"/>
    <w:rsid w:val="00F42C2F"/>
    <w:rsid w:val="00F42FC9"/>
    <w:rsid w:val="00F44870"/>
    <w:rsid w:val="00F45A70"/>
    <w:rsid w:val="00F45E79"/>
    <w:rsid w:val="00F47079"/>
    <w:rsid w:val="00F506EF"/>
    <w:rsid w:val="00F50DD5"/>
    <w:rsid w:val="00F5195D"/>
    <w:rsid w:val="00F52FDD"/>
    <w:rsid w:val="00F53479"/>
    <w:rsid w:val="00F540D5"/>
    <w:rsid w:val="00F54AD9"/>
    <w:rsid w:val="00F5668B"/>
    <w:rsid w:val="00F56881"/>
    <w:rsid w:val="00F56E9A"/>
    <w:rsid w:val="00F602C3"/>
    <w:rsid w:val="00F606AF"/>
    <w:rsid w:val="00F60ED6"/>
    <w:rsid w:val="00F62298"/>
    <w:rsid w:val="00F627FE"/>
    <w:rsid w:val="00F65E58"/>
    <w:rsid w:val="00F66FEA"/>
    <w:rsid w:val="00F70240"/>
    <w:rsid w:val="00F70BF5"/>
    <w:rsid w:val="00F71952"/>
    <w:rsid w:val="00F71C4D"/>
    <w:rsid w:val="00F72A16"/>
    <w:rsid w:val="00F76745"/>
    <w:rsid w:val="00F7772E"/>
    <w:rsid w:val="00F8017B"/>
    <w:rsid w:val="00F802C2"/>
    <w:rsid w:val="00F81EE1"/>
    <w:rsid w:val="00F822BE"/>
    <w:rsid w:val="00F82A58"/>
    <w:rsid w:val="00F83256"/>
    <w:rsid w:val="00F83AC7"/>
    <w:rsid w:val="00F83EBD"/>
    <w:rsid w:val="00F848A1"/>
    <w:rsid w:val="00F86009"/>
    <w:rsid w:val="00F8652F"/>
    <w:rsid w:val="00F86A5E"/>
    <w:rsid w:val="00F9026B"/>
    <w:rsid w:val="00F90F75"/>
    <w:rsid w:val="00F913B2"/>
    <w:rsid w:val="00F91567"/>
    <w:rsid w:val="00F9159F"/>
    <w:rsid w:val="00F917FD"/>
    <w:rsid w:val="00F91CA2"/>
    <w:rsid w:val="00F91CC3"/>
    <w:rsid w:val="00F932F2"/>
    <w:rsid w:val="00F947E5"/>
    <w:rsid w:val="00F94D0B"/>
    <w:rsid w:val="00F95667"/>
    <w:rsid w:val="00F95E9B"/>
    <w:rsid w:val="00F9628E"/>
    <w:rsid w:val="00F96467"/>
    <w:rsid w:val="00F9700E"/>
    <w:rsid w:val="00F97B99"/>
    <w:rsid w:val="00F97E3B"/>
    <w:rsid w:val="00FA12FE"/>
    <w:rsid w:val="00FA1453"/>
    <w:rsid w:val="00FA18BB"/>
    <w:rsid w:val="00FA1CCE"/>
    <w:rsid w:val="00FA2CA3"/>
    <w:rsid w:val="00FA4D82"/>
    <w:rsid w:val="00FA4E47"/>
    <w:rsid w:val="00FA5A0E"/>
    <w:rsid w:val="00FA690A"/>
    <w:rsid w:val="00FA73C7"/>
    <w:rsid w:val="00FA7BC9"/>
    <w:rsid w:val="00FB0C3C"/>
    <w:rsid w:val="00FB0EB7"/>
    <w:rsid w:val="00FB161D"/>
    <w:rsid w:val="00FB1FDE"/>
    <w:rsid w:val="00FB20B9"/>
    <w:rsid w:val="00FB248B"/>
    <w:rsid w:val="00FB4ED0"/>
    <w:rsid w:val="00FB5DFB"/>
    <w:rsid w:val="00FB7291"/>
    <w:rsid w:val="00FB72BD"/>
    <w:rsid w:val="00FB74FC"/>
    <w:rsid w:val="00FB791D"/>
    <w:rsid w:val="00FB7C13"/>
    <w:rsid w:val="00FC2A0E"/>
    <w:rsid w:val="00FC2C89"/>
    <w:rsid w:val="00FC2E25"/>
    <w:rsid w:val="00FC5103"/>
    <w:rsid w:val="00FC5408"/>
    <w:rsid w:val="00FC61C3"/>
    <w:rsid w:val="00FC63DA"/>
    <w:rsid w:val="00FC6E73"/>
    <w:rsid w:val="00FD0128"/>
    <w:rsid w:val="00FD029A"/>
    <w:rsid w:val="00FD03C7"/>
    <w:rsid w:val="00FD2011"/>
    <w:rsid w:val="00FD2F48"/>
    <w:rsid w:val="00FD5580"/>
    <w:rsid w:val="00FD6D21"/>
    <w:rsid w:val="00FD7451"/>
    <w:rsid w:val="00FD7828"/>
    <w:rsid w:val="00FE2456"/>
    <w:rsid w:val="00FE270A"/>
    <w:rsid w:val="00FE2A6A"/>
    <w:rsid w:val="00FE33E5"/>
    <w:rsid w:val="00FE5E88"/>
    <w:rsid w:val="00FE6378"/>
    <w:rsid w:val="00FE642C"/>
    <w:rsid w:val="00FE6438"/>
    <w:rsid w:val="00FE64E8"/>
    <w:rsid w:val="00FE668D"/>
    <w:rsid w:val="00FE6BFD"/>
    <w:rsid w:val="00FF3FE6"/>
    <w:rsid w:val="00FF4278"/>
    <w:rsid w:val="00FF4B70"/>
    <w:rsid w:val="00FF5BE2"/>
    <w:rsid w:val="00FF6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1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envelope address" w:uiPriority="0"/>
    <w:lsdException w:name="envelope return" w:uiPriority="0"/>
    <w:lsdException w:name="footnote reference" w:uiPriority="0"/>
    <w:lsdException w:name="line number" w:uiPriority="0"/>
    <w:lsdException w:name="page number" w:uiPriority="0"/>
    <w:lsdException w:name="endnote reference" w:uiPriority="0"/>
    <w:lsdException w:name="endnote text" w:uiPriority="0"/>
    <w:lsdException w:name="macro" w:uiPriority="0"/>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D2"/>
    <w:pPr>
      <w:spacing w:before="180" w:after="180" w:line="240" w:lineRule="auto"/>
    </w:pPr>
    <w:rPr>
      <w:rFonts w:ascii="Times New Roman" w:eastAsia="Times New Roman" w:hAnsi="Times New Roman" w:cs="Times New Roman"/>
      <w:sz w:val="24"/>
      <w:szCs w:val="20"/>
    </w:rPr>
  </w:style>
  <w:style w:type="paragraph" w:styleId="Heading1">
    <w:name w:val="heading 1"/>
    <w:basedOn w:val="ListParagraph"/>
    <w:next w:val="Normal"/>
    <w:link w:val="Heading1Char"/>
    <w:unhideWhenUsed/>
    <w:rsid w:val="00B578D2"/>
    <w:pPr>
      <w:numPr>
        <w:numId w:val="12"/>
      </w:numPr>
      <w:spacing w:before="240" w:after="120"/>
      <w:contextualSpacing w:val="0"/>
      <w:outlineLvl w:val="0"/>
    </w:pPr>
    <w:rPr>
      <w:b/>
      <w:sz w:val="26"/>
      <w:szCs w:val="26"/>
    </w:rPr>
  </w:style>
  <w:style w:type="paragraph" w:styleId="Heading2">
    <w:name w:val="heading 2"/>
    <w:basedOn w:val="20major"/>
    <w:next w:val="Normal"/>
    <w:link w:val="Heading2Char"/>
    <w:unhideWhenUsed/>
    <w:rsid w:val="00B578D2"/>
    <w:pPr>
      <w:numPr>
        <w:ilvl w:val="1"/>
        <w:numId w:val="12"/>
      </w:numPr>
    </w:pPr>
  </w:style>
  <w:style w:type="paragraph" w:styleId="Heading3">
    <w:name w:val="heading 3"/>
    <w:basedOn w:val="21minor"/>
    <w:next w:val="Normal"/>
    <w:link w:val="Heading3Char"/>
    <w:unhideWhenUsed/>
    <w:rsid w:val="00B578D2"/>
    <w:pPr>
      <w:numPr>
        <w:ilvl w:val="2"/>
        <w:numId w:val="12"/>
      </w:numPr>
    </w:pPr>
  </w:style>
  <w:style w:type="paragraph" w:styleId="Heading4">
    <w:name w:val="heading 4"/>
    <w:basedOn w:val="Normal"/>
    <w:next w:val="Normal"/>
    <w:link w:val="Heading4Char"/>
    <w:uiPriority w:val="9"/>
    <w:semiHidden/>
    <w:unhideWhenUsed/>
    <w:rsid w:val="00B578D2"/>
    <w:pPr>
      <w:numPr>
        <w:ilvl w:val="3"/>
        <w:numId w:val="12"/>
      </w:numPr>
      <w:spacing w:before="240" w:after="0"/>
      <w:outlineLvl w:val="3"/>
    </w:pPr>
    <w:rPr>
      <w:smallCaps/>
      <w:spacing w:val="10"/>
      <w:sz w:val="22"/>
      <w:szCs w:val="22"/>
    </w:rPr>
  </w:style>
  <w:style w:type="paragraph" w:styleId="Heading5">
    <w:name w:val="heading 5"/>
    <w:basedOn w:val="Normal"/>
    <w:next w:val="Normal"/>
    <w:link w:val="Heading5Char"/>
    <w:uiPriority w:val="9"/>
    <w:semiHidden/>
    <w:unhideWhenUsed/>
    <w:rsid w:val="00B578D2"/>
    <w:pPr>
      <w:numPr>
        <w:ilvl w:val="4"/>
        <w:numId w:val="12"/>
      </w:numPr>
      <w:spacing w:before="200" w:after="0"/>
      <w:outlineLvl w:val="4"/>
    </w:pPr>
    <w:rPr>
      <w:rFonts w:asciiTheme="minorHAnsi" w:eastAsiaTheme="minorEastAsia" w:hAnsiTheme="minorHAnsi" w:cstheme="minorBidi"/>
      <w:smallCaps/>
      <w:color w:val="3BA7AA" w:themeColor="accent2" w:themeShade="BF"/>
      <w:spacing w:val="10"/>
      <w:sz w:val="22"/>
      <w:szCs w:val="26"/>
    </w:rPr>
  </w:style>
  <w:style w:type="paragraph" w:styleId="Heading6">
    <w:name w:val="heading 6"/>
    <w:basedOn w:val="Normal"/>
    <w:next w:val="Normal"/>
    <w:link w:val="Heading6Char"/>
    <w:uiPriority w:val="9"/>
    <w:semiHidden/>
    <w:unhideWhenUsed/>
    <w:rsid w:val="00B578D2"/>
    <w:pPr>
      <w:numPr>
        <w:ilvl w:val="5"/>
        <w:numId w:val="12"/>
      </w:numPr>
      <w:spacing w:after="0"/>
      <w:outlineLvl w:val="5"/>
    </w:pPr>
    <w:rPr>
      <w:rFonts w:asciiTheme="minorHAnsi" w:eastAsiaTheme="minorEastAsia" w:hAnsiTheme="minorHAnsi" w:cstheme="minorBidi"/>
      <w:smallCaps/>
      <w:color w:val="68C8CB" w:themeColor="accent2"/>
      <w:spacing w:val="5"/>
      <w:sz w:val="22"/>
    </w:rPr>
  </w:style>
  <w:style w:type="paragraph" w:styleId="Heading7">
    <w:name w:val="heading 7"/>
    <w:basedOn w:val="Normal"/>
    <w:next w:val="Normal"/>
    <w:link w:val="Heading7Char"/>
    <w:uiPriority w:val="9"/>
    <w:semiHidden/>
    <w:unhideWhenUsed/>
    <w:rsid w:val="00B578D2"/>
    <w:pPr>
      <w:numPr>
        <w:ilvl w:val="6"/>
        <w:numId w:val="12"/>
      </w:numPr>
      <w:spacing w:after="0"/>
      <w:outlineLvl w:val="6"/>
    </w:pPr>
    <w:rPr>
      <w:rFonts w:asciiTheme="minorHAnsi" w:eastAsiaTheme="minorEastAsia" w:hAnsiTheme="minorHAnsi" w:cstheme="minorBidi"/>
      <w:b/>
      <w:smallCaps/>
      <w:color w:val="68C8CB" w:themeColor="accent2"/>
      <w:spacing w:val="10"/>
      <w:sz w:val="20"/>
    </w:rPr>
  </w:style>
  <w:style w:type="paragraph" w:styleId="Heading8">
    <w:name w:val="heading 8"/>
    <w:basedOn w:val="Normal"/>
    <w:next w:val="Normal"/>
    <w:link w:val="Heading8Char"/>
    <w:uiPriority w:val="9"/>
    <w:semiHidden/>
    <w:unhideWhenUsed/>
    <w:rsid w:val="00B578D2"/>
    <w:pPr>
      <w:numPr>
        <w:ilvl w:val="7"/>
        <w:numId w:val="12"/>
      </w:numPr>
      <w:spacing w:after="0"/>
      <w:outlineLvl w:val="7"/>
    </w:pPr>
    <w:rPr>
      <w:rFonts w:asciiTheme="minorHAnsi" w:eastAsiaTheme="minorEastAsia" w:hAnsiTheme="minorHAnsi" w:cstheme="minorBidi"/>
      <w:b/>
      <w:i/>
      <w:smallCaps/>
      <w:color w:val="3BA7AA" w:themeColor="accent2" w:themeShade="BF"/>
      <w:sz w:val="20"/>
    </w:rPr>
  </w:style>
  <w:style w:type="paragraph" w:styleId="Heading9">
    <w:name w:val="heading 9"/>
    <w:basedOn w:val="Normal"/>
    <w:next w:val="Normal"/>
    <w:link w:val="Heading9Char"/>
    <w:uiPriority w:val="9"/>
    <w:semiHidden/>
    <w:unhideWhenUsed/>
    <w:rsid w:val="00B578D2"/>
    <w:pPr>
      <w:numPr>
        <w:ilvl w:val="8"/>
        <w:numId w:val="12"/>
      </w:numPr>
      <w:spacing w:after="0"/>
      <w:outlineLvl w:val="8"/>
    </w:pPr>
    <w:rPr>
      <w:rFonts w:asciiTheme="minorHAnsi" w:eastAsiaTheme="minorEastAsia" w:hAnsiTheme="minorHAnsi" w:cstheme="minorBidi"/>
      <w:b/>
      <w:i/>
      <w:smallCaps/>
      <w:color w:val="276F71" w:themeColor="accent2" w:themeShade="7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860A6"/>
    <w:pPr>
      <w:spacing w:before="0" w:after="0"/>
      <w:ind w:left="142" w:hanging="142"/>
    </w:pPr>
    <w:rPr>
      <w:rFonts w:ascii="Arial" w:hAnsi="Arial"/>
      <w:sz w:val="18"/>
    </w:rPr>
  </w:style>
  <w:style w:type="character" w:customStyle="1" w:styleId="FootnoteTextChar">
    <w:name w:val="Footnote Text Char"/>
    <w:basedOn w:val="DefaultParagraphFont"/>
    <w:link w:val="FootnoteText"/>
    <w:rsid w:val="007860A6"/>
    <w:rPr>
      <w:rFonts w:ascii="Arial" w:eastAsia="Times New Roman" w:hAnsi="Arial" w:cs="Times New Roman"/>
      <w:sz w:val="18"/>
      <w:szCs w:val="20"/>
    </w:rPr>
  </w:style>
  <w:style w:type="character" w:styleId="FootnoteReference">
    <w:name w:val="footnote reference"/>
    <w:basedOn w:val="DefaultParagraphFont"/>
    <w:rsid w:val="007860A6"/>
    <w:rPr>
      <w:position w:val="6"/>
      <w:sz w:val="18"/>
    </w:rPr>
  </w:style>
  <w:style w:type="character" w:customStyle="1" w:styleId="Heading1Char">
    <w:name w:val="Heading 1 Char"/>
    <w:basedOn w:val="DefaultParagraphFont"/>
    <w:link w:val="Heading1"/>
    <w:rsid w:val="00D946B6"/>
    <w:rPr>
      <w:rFonts w:ascii="Times New Roman" w:eastAsia="Times New Roman" w:hAnsi="Times New Roman" w:cs="Times New Roman"/>
      <w:b/>
      <w:sz w:val="26"/>
      <w:szCs w:val="26"/>
    </w:rPr>
  </w:style>
  <w:style w:type="character" w:customStyle="1" w:styleId="Heading2Char">
    <w:name w:val="Heading 2 Char"/>
    <w:basedOn w:val="DefaultParagraphFont"/>
    <w:link w:val="Heading2"/>
    <w:rsid w:val="007860A6"/>
    <w:rPr>
      <w:rFonts w:ascii="Arial" w:eastAsia="Times New Roman" w:hAnsi="Arial" w:cs="Times New Roman"/>
      <w:b/>
      <w:caps/>
      <w:sz w:val="24"/>
      <w:szCs w:val="20"/>
    </w:rPr>
  </w:style>
  <w:style w:type="character" w:customStyle="1" w:styleId="Heading3Char">
    <w:name w:val="Heading 3 Char"/>
    <w:basedOn w:val="DefaultParagraphFont"/>
    <w:link w:val="Heading3"/>
    <w:rsid w:val="007860A6"/>
    <w:rPr>
      <w:rFonts w:ascii="Arial" w:eastAsia="Times New Roman" w:hAnsi="Arial" w:cs="Times New Roman"/>
      <w:b/>
      <w:sz w:val="24"/>
      <w:szCs w:val="20"/>
    </w:rPr>
  </w:style>
  <w:style w:type="character" w:customStyle="1" w:styleId="Heading4Char">
    <w:name w:val="Heading 4 Char"/>
    <w:basedOn w:val="DefaultParagraphFont"/>
    <w:link w:val="Heading4"/>
    <w:uiPriority w:val="9"/>
    <w:semiHidden/>
    <w:rsid w:val="007860A6"/>
    <w:rPr>
      <w:rFonts w:ascii="Times New Roman" w:eastAsia="Times New Roman" w:hAnsi="Times New Roman" w:cs="Times New Roman"/>
      <w:smallCaps/>
      <w:spacing w:val="10"/>
    </w:rPr>
  </w:style>
  <w:style w:type="character" w:customStyle="1" w:styleId="Heading5Char">
    <w:name w:val="Heading 5 Char"/>
    <w:basedOn w:val="DefaultParagraphFont"/>
    <w:link w:val="Heading5"/>
    <w:uiPriority w:val="9"/>
    <w:semiHidden/>
    <w:rsid w:val="007860A6"/>
    <w:rPr>
      <w:rFonts w:eastAsiaTheme="minorEastAsia"/>
      <w:smallCaps/>
      <w:color w:val="3BA7AA" w:themeColor="accent2" w:themeShade="BF"/>
      <w:spacing w:val="10"/>
      <w:szCs w:val="26"/>
    </w:rPr>
  </w:style>
  <w:style w:type="character" w:customStyle="1" w:styleId="Heading6Char">
    <w:name w:val="Heading 6 Char"/>
    <w:basedOn w:val="DefaultParagraphFont"/>
    <w:link w:val="Heading6"/>
    <w:uiPriority w:val="9"/>
    <w:semiHidden/>
    <w:rsid w:val="007860A6"/>
    <w:rPr>
      <w:rFonts w:eastAsiaTheme="minorEastAsia"/>
      <w:smallCaps/>
      <w:color w:val="68C8CB" w:themeColor="accent2"/>
      <w:spacing w:val="5"/>
      <w:szCs w:val="20"/>
    </w:rPr>
  </w:style>
  <w:style w:type="character" w:customStyle="1" w:styleId="Heading7Char">
    <w:name w:val="Heading 7 Char"/>
    <w:basedOn w:val="DefaultParagraphFont"/>
    <w:link w:val="Heading7"/>
    <w:uiPriority w:val="9"/>
    <w:semiHidden/>
    <w:rsid w:val="007860A6"/>
    <w:rPr>
      <w:rFonts w:eastAsiaTheme="minorEastAsia"/>
      <w:b/>
      <w:smallCaps/>
      <w:color w:val="68C8CB" w:themeColor="accent2"/>
      <w:spacing w:val="10"/>
      <w:sz w:val="20"/>
      <w:szCs w:val="20"/>
    </w:rPr>
  </w:style>
  <w:style w:type="character" w:customStyle="1" w:styleId="Heading8Char">
    <w:name w:val="Heading 8 Char"/>
    <w:basedOn w:val="DefaultParagraphFont"/>
    <w:link w:val="Heading8"/>
    <w:uiPriority w:val="9"/>
    <w:semiHidden/>
    <w:rsid w:val="007860A6"/>
    <w:rPr>
      <w:rFonts w:eastAsiaTheme="minorEastAsia"/>
      <w:b/>
      <w:i/>
      <w:smallCaps/>
      <w:color w:val="3BA7AA" w:themeColor="accent2" w:themeShade="BF"/>
      <w:sz w:val="20"/>
      <w:szCs w:val="20"/>
    </w:rPr>
  </w:style>
  <w:style w:type="character" w:customStyle="1" w:styleId="Heading9Char">
    <w:name w:val="Heading 9 Char"/>
    <w:basedOn w:val="DefaultParagraphFont"/>
    <w:link w:val="Heading9"/>
    <w:uiPriority w:val="9"/>
    <w:semiHidden/>
    <w:rsid w:val="007860A6"/>
    <w:rPr>
      <w:rFonts w:eastAsiaTheme="minorEastAsia"/>
      <w:b/>
      <w:i/>
      <w:smallCaps/>
      <w:color w:val="276F71" w:themeColor="accent2" w:themeShade="7F"/>
      <w:sz w:val="20"/>
      <w:szCs w:val="20"/>
    </w:rPr>
  </w:style>
  <w:style w:type="paragraph" w:customStyle="1" w:styleId="01squarebullet">
    <w:name w:val="01 square bullet"/>
    <w:basedOn w:val="Normal"/>
    <w:uiPriority w:val="3"/>
    <w:qFormat/>
    <w:rsid w:val="00B578D2"/>
    <w:pPr>
      <w:numPr>
        <w:numId w:val="1"/>
      </w:numPr>
      <w:spacing w:before="120" w:after="60"/>
      <w:ind w:left="357" w:right="142" w:hanging="357"/>
    </w:pPr>
  </w:style>
  <w:style w:type="paragraph" w:customStyle="1" w:styleId="02dash">
    <w:name w:val="02 dash"/>
    <w:basedOn w:val="01squarebullet"/>
    <w:uiPriority w:val="4"/>
    <w:qFormat/>
    <w:rsid w:val="007860A6"/>
    <w:pPr>
      <w:numPr>
        <w:ilvl w:val="1"/>
      </w:numPr>
    </w:pPr>
  </w:style>
  <w:style w:type="paragraph" w:customStyle="1" w:styleId="03opensquarebullet">
    <w:name w:val="03 open square bullet"/>
    <w:basedOn w:val="02dash"/>
    <w:uiPriority w:val="5"/>
    <w:qFormat/>
    <w:rsid w:val="007860A6"/>
    <w:pPr>
      <w:numPr>
        <w:ilvl w:val="2"/>
      </w:numPr>
    </w:pPr>
  </w:style>
  <w:style w:type="paragraph" w:customStyle="1" w:styleId="04shortdash">
    <w:name w:val="04 short dash"/>
    <w:basedOn w:val="03opensquarebullet"/>
    <w:uiPriority w:val="6"/>
    <w:qFormat/>
    <w:rsid w:val="007860A6"/>
    <w:pPr>
      <w:numPr>
        <w:ilvl w:val="3"/>
      </w:numPr>
    </w:pPr>
  </w:style>
  <w:style w:type="paragraph" w:customStyle="1" w:styleId="05number1">
    <w:name w:val="05 number/1"/>
    <w:basedOn w:val="Normal"/>
    <w:uiPriority w:val="7"/>
    <w:qFormat/>
    <w:rsid w:val="007860A6"/>
    <w:pPr>
      <w:numPr>
        <w:numId w:val="2"/>
      </w:numPr>
      <w:spacing w:before="120"/>
    </w:pPr>
  </w:style>
  <w:style w:type="paragraph" w:customStyle="1" w:styleId="06letter2">
    <w:name w:val="06 letter/2"/>
    <w:basedOn w:val="Normal"/>
    <w:uiPriority w:val="8"/>
    <w:qFormat/>
    <w:rsid w:val="00B578D2"/>
    <w:pPr>
      <w:numPr>
        <w:ilvl w:val="1"/>
        <w:numId w:val="6"/>
      </w:numPr>
      <w:tabs>
        <w:tab w:val="clear" w:pos="646"/>
      </w:tabs>
      <w:spacing w:before="120" w:after="60"/>
      <w:ind w:left="784" w:hanging="427"/>
    </w:pPr>
    <w:rPr>
      <w:rFonts w:eastAsia="+mn-ea"/>
      <w:lang w:val="en"/>
    </w:rPr>
  </w:style>
  <w:style w:type="paragraph" w:customStyle="1" w:styleId="07number3">
    <w:name w:val="07 number/3"/>
    <w:basedOn w:val="Normal"/>
    <w:uiPriority w:val="9"/>
    <w:qFormat/>
    <w:rsid w:val="007860A6"/>
    <w:pPr>
      <w:numPr>
        <w:ilvl w:val="2"/>
        <w:numId w:val="6"/>
      </w:numPr>
      <w:spacing w:before="120"/>
    </w:pPr>
  </w:style>
  <w:style w:type="paragraph" w:customStyle="1" w:styleId="08letter4">
    <w:name w:val="08 letter/4"/>
    <w:basedOn w:val="Normal"/>
    <w:uiPriority w:val="10"/>
    <w:qFormat/>
    <w:rsid w:val="007860A6"/>
    <w:pPr>
      <w:numPr>
        <w:ilvl w:val="3"/>
        <w:numId w:val="2"/>
      </w:numPr>
      <w:spacing w:before="120"/>
      <w:ind w:left="1210" w:hanging="288"/>
    </w:pPr>
  </w:style>
  <w:style w:type="paragraph" w:customStyle="1" w:styleId="10tablenormal">
    <w:name w:val="10 table normal"/>
    <w:basedOn w:val="Normal"/>
    <w:rsid w:val="007860A6"/>
    <w:pPr>
      <w:spacing w:before="120"/>
      <w:ind w:right="142"/>
    </w:pPr>
  </w:style>
  <w:style w:type="paragraph" w:customStyle="1" w:styleId="15tableheading">
    <w:name w:val="15 table heading"/>
    <w:basedOn w:val="10tablenormal"/>
    <w:next w:val="10tablenormal"/>
    <w:rsid w:val="007860A6"/>
    <w:rPr>
      <w:b/>
    </w:rPr>
  </w:style>
  <w:style w:type="paragraph" w:customStyle="1" w:styleId="20major">
    <w:name w:val="20 major"/>
    <w:basedOn w:val="Normal"/>
    <w:next w:val="Normal"/>
    <w:uiPriority w:val="1"/>
    <w:qFormat/>
    <w:rsid w:val="00E74947"/>
    <w:pPr>
      <w:keepNext/>
      <w:spacing w:after="120"/>
      <w:ind w:right="357"/>
      <w:outlineLvl w:val="1"/>
    </w:pPr>
    <w:rPr>
      <w:rFonts w:ascii="Arial" w:hAnsi="Arial"/>
      <w:b/>
      <w:caps/>
    </w:rPr>
  </w:style>
  <w:style w:type="paragraph" w:customStyle="1" w:styleId="21minor">
    <w:name w:val="21 minor"/>
    <w:basedOn w:val="Normal"/>
    <w:next w:val="Normal"/>
    <w:uiPriority w:val="2"/>
    <w:qFormat/>
    <w:rsid w:val="00E74947"/>
    <w:pPr>
      <w:keepNext/>
      <w:spacing w:before="360" w:after="120"/>
      <w:ind w:right="357"/>
      <w:outlineLvl w:val="2"/>
    </w:pPr>
    <w:rPr>
      <w:rFonts w:ascii="Arial" w:hAnsi="Arial"/>
      <w:b/>
    </w:rPr>
  </w:style>
  <w:style w:type="paragraph" w:customStyle="1" w:styleId="23threesquarebulletsbreak">
    <w:name w:val="23 three square bullets break"/>
    <w:basedOn w:val="Normal"/>
    <w:next w:val="Normal"/>
    <w:rsid w:val="007860A6"/>
    <w:pPr>
      <w:spacing w:before="600" w:after="480"/>
      <w:jc w:val="center"/>
    </w:pPr>
    <w:rPr>
      <w:rFonts w:ascii="Arial" w:hAnsi="Arial"/>
    </w:rPr>
  </w:style>
  <w:style w:type="paragraph" w:customStyle="1" w:styleId="24enddate">
    <w:name w:val="24 end date"/>
    <w:basedOn w:val="Normal"/>
    <w:next w:val="Normal"/>
    <w:rsid w:val="007860A6"/>
    <w:pPr>
      <w:pBdr>
        <w:top w:val="single" w:sz="4" w:space="6" w:color="auto"/>
      </w:pBdr>
      <w:spacing w:before="300"/>
    </w:pPr>
    <w:rPr>
      <w:rFonts w:ascii="Arial" w:hAnsi="Arial"/>
      <w:sz w:val="20"/>
    </w:rPr>
  </w:style>
  <w:style w:type="paragraph" w:customStyle="1" w:styleId="30documenttitle">
    <w:name w:val="30 document title"/>
    <w:basedOn w:val="Normal"/>
    <w:next w:val="Normal"/>
    <w:rsid w:val="007860A6"/>
    <w:pPr>
      <w:spacing w:before="600" w:after="360"/>
      <w:ind w:right="1080"/>
      <w:outlineLvl w:val="0"/>
    </w:pPr>
    <w:rPr>
      <w:rFonts w:ascii="Arial" w:hAnsi="Arial"/>
      <w:sz w:val="44"/>
    </w:rPr>
  </w:style>
  <w:style w:type="paragraph" w:customStyle="1" w:styleId="31subtitle">
    <w:name w:val="31 subtitle"/>
    <w:basedOn w:val="Normal"/>
    <w:next w:val="Normal"/>
    <w:rsid w:val="007860A6"/>
    <w:pPr>
      <w:spacing w:after="360"/>
      <w:ind w:right="3600"/>
    </w:pPr>
    <w:rPr>
      <w:rFonts w:ascii="Arial" w:hAnsi="Arial"/>
    </w:rPr>
  </w:style>
  <w:style w:type="paragraph" w:customStyle="1" w:styleId="32chaptertitle">
    <w:name w:val="32 chapter title"/>
    <w:basedOn w:val="Normal"/>
    <w:next w:val="Normal"/>
    <w:uiPriority w:val="12"/>
    <w:qFormat/>
    <w:rsid w:val="007860A6"/>
    <w:pPr>
      <w:pageBreakBefore/>
      <w:spacing w:before="0" w:after="300"/>
      <w:ind w:left="562" w:right="1080" w:hanging="562"/>
      <w:outlineLvl w:val="0"/>
    </w:pPr>
    <w:rPr>
      <w:rFonts w:ascii="Arial" w:hAnsi="Arial"/>
      <w:sz w:val="44"/>
    </w:rPr>
  </w:style>
  <w:style w:type="paragraph" w:customStyle="1" w:styleId="33contentschapter">
    <w:name w:val="33 contents chapter"/>
    <w:basedOn w:val="Normal"/>
    <w:next w:val="Normal"/>
    <w:rsid w:val="007860A6"/>
    <w:pPr>
      <w:spacing w:after="1000"/>
    </w:pPr>
    <w:rPr>
      <w:rFonts w:ascii="Arial" w:hAnsi="Arial" w:cs="Arial"/>
      <w:sz w:val="44"/>
    </w:rPr>
  </w:style>
  <w:style w:type="paragraph" w:customStyle="1" w:styleId="36opener">
    <w:name w:val="36 opener"/>
    <w:basedOn w:val="Normal"/>
    <w:rsid w:val="007860A6"/>
    <w:pPr>
      <w:tabs>
        <w:tab w:val="right" w:pos="-261"/>
      </w:tabs>
      <w:spacing w:after="0"/>
      <w:ind w:hanging="2160"/>
    </w:pPr>
    <w:rPr>
      <w:rFonts w:ascii="Arial" w:hAnsi="Arial"/>
      <w:sz w:val="20"/>
    </w:rPr>
  </w:style>
  <w:style w:type="paragraph" w:customStyle="1" w:styleId="39restrictivenote">
    <w:name w:val="39 restrictive note"/>
    <w:basedOn w:val="Normal"/>
    <w:next w:val="Normal"/>
    <w:rsid w:val="007860A6"/>
    <w:rPr>
      <w:rFonts w:ascii="Arial" w:hAnsi="Arial"/>
      <w:caps/>
      <w:sz w:val="20"/>
    </w:rPr>
  </w:style>
  <w:style w:type="paragraph" w:customStyle="1" w:styleId="40address">
    <w:name w:val="40 address"/>
    <w:basedOn w:val="Normal"/>
    <w:rsid w:val="007860A6"/>
  </w:style>
  <w:style w:type="paragraph" w:customStyle="1" w:styleId="41closing">
    <w:name w:val="41 closing"/>
    <w:basedOn w:val="Normal"/>
    <w:rsid w:val="007860A6"/>
    <w:pPr>
      <w:spacing w:before="60"/>
      <w:ind w:left="3958"/>
    </w:pPr>
  </w:style>
  <w:style w:type="paragraph" w:customStyle="1" w:styleId="42cc">
    <w:name w:val="42 cc:"/>
    <w:basedOn w:val="Normal"/>
    <w:rsid w:val="007860A6"/>
    <w:pPr>
      <w:ind w:left="544" w:hanging="544"/>
    </w:pPr>
  </w:style>
  <w:style w:type="paragraph" w:customStyle="1" w:styleId="60exhnormal">
    <w:name w:val="60 exh normal"/>
    <w:basedOn w:val="Normal"/>
    <w:rsid w:val="007860A6"/>
    <w:pPr>
      <w:keepNext/>
      <w:spacing w:before="200" w:after="0"/>
    </w:pPr>
    <w:rPr>
      <w:rFonts w:ascii="Arial" w:hAnsi="Arial"/>
      <w:caps/>
      <w:sz w:val="22"/>
    </w:rPr>
  </w:style>
  <w:style w:type="paragraph" w:styleId="BalloonText">
    <w:name w:val="Balloon Text"/>
    <w:basedOn w:val="Normal"/>
    <w:link w:val="BalloonTextChar"/>
    <w:rsid w:val="007860A6"/>
    <w:rPr>
      <w:rFonts w:ascii="Tahoma" w:hAnsi="Tahoma" w:cs="Tahoma"/>
      <w:sz w:val="16"/>
      <w:szCs w:val="16"/>
    </w:rPr>
  </w:style>
  <w:style w:type="character" w:customStyle="1" w:styleId="BalloonTextChar">
    <w:name w:val="Balloon Text Char"/>
    <w:basedOn w:val="DefaultParagraphFont"/>
    <w:link w:val="BalloonText"/>
    <w:rsid w:val="007860A6"/>
    <w:rPr>
      <w:rFonts w:ascii="Tahoma" w:eastAsia="Times New Roman" w:hAnsi="Tahoma" w:cs="Tahoma"/>
      <w:sz w:val="16"/>
      <w:szCs w:val="16"/>
    </w:rPr>
  </w:style>
  <w:style w:type="paragraph" w:styleId="CommentText">
    <w:name w:val="annotation text"/>
    <w:basedOn w:val="Normal"/>
    <w:link w:val="CommentTextChar"/>
    <w:uiPriority w:val="99"/>
    <w:rsid w:val="007860A6"/>
    <w:rPr>
      <w:sz w:val="20"/>
    </w:rPr>
  </w:style>
  <w:style w:type="character" w:customStyle="1" w:styleId="CommentTextChar">
    <w:name w:val="Comment Text Char"/>
    <w:basedOn w:val="DefaultParagraphFont"/>
    <w:link w:val="CommentText"/>
    <w:uiPriority w:val="99"/>
    <w:rsid w:val="007860A6"/>
    <w:rPr>
      <w:rFonts w:ascii="Georgia" w:eastAsia="Times New Roman" w:hAnsi="Georgia" w:cs="Times New Roman"/>
      <w:sz w:val="20"/>
      <w:szCs w:val="20"/>
    </w:rPr>
  </w:style>
  <w:style w:type="paragraph" w:customStyle="1" w:styleId="DocumentID-BL">
    <w:name w:val="DocumentID-BL"/>
    <w:basedOn w:val="Normal"/>
    <w:next w:val="Header"/>
    <w:rsid w:val="007860A6"/>
    <w:pPr>
      <w:framePr w:hSpace="187" w:vSpace="187" w:wrap="around" w:vAnchor="page" w:hAnchor="page" w:x="721" w:y="15985" w:anchorLock="1"/>
      <w:spacing w:after="0"/>
    </w:pPr>
    <w:rPr>
      <w:sz w:val="16"/>
    </w:rPr>
  </w:style>
  <w:style w:type="paragraph" w:styleId="Header">
    <w:name w:val="header"/>
    <w:basedOn w:val="Normal"/>
    <w:link w:val="HeaderChar"/>
    <w:unhideWhenUsed/>
    <w:rsid w:val="007860A6"/>
    <w:pPr>
      <w:tabs>
        <w:tab w:val="center" w:pos="4320"/>
        <w:tab w:val="right" w:pos="8640"/>
      </w:tabs>
      <w:spacing w:line="264" w:lineRule="auto"/>
      <w:jc w:val="right"/>
    </w:pPr>
    <w:rPr>
      <w:rFonts w:ascii="Arial" w:hAnsi="Arial"/>
      <w:sz w:val="18"/>
      <w:lang w:val="de-DE"/>
    </w:rPr>
  </w:style>
  <w:style w:type="character" w:customStyle="1" w:styleId="HeaderChar">
    <w:name w:val="Header Char"/>
    <w:basedOn w:val="DefaultParagraphFont"/>
    <w:link w:val="Header"/>
    <w:rsid w:val="007860A6"/>
    <w:rPr>
      <w:rFonts w:ascii="Arial" w:eastAsia="Times New Roman" w:hAnsi="Arial" w:cs="Times New Roman"/>
      <w:sz w:val="18"/>
      <w:szCs w:val="20"/>
      <w:lang w:val="de-DE"/>
    </w:rPr>
  </w:style>
  <w:style w:type="paragraph" w:customStyle="1" w:styleId="DocumentID-BLGlobal">
    <w:name w:val="DocumentID-BLGlobal"/>
    <w:basedOn w:val="Normal"/>
    <w:next w:val="Header"/>
    <w:rsid w:val="007860A6"/>
    <w:pPr>
      <w:framePr w:hSpace="187" w:vSpace="187" w:wrap="around" w:vAnchor="page" w:hAnchor="page" w:x="721" w:y="15985" w:anchorLock="1"/>
      <w:spacing w:after="0"/>
    </w:pPr>
    <w:rPr>
      <w:sz w:val="16"/>
    </w:rPr>
  </w:style>
  <w:style w:type="paragraph" w:customStyle="1" w:styleId="DocumentID-BLT">
    <w:name w:val="DocumentID-BLT"/>
    <w:basedOn w:val="DocumentID-BL"/>
    <w:rsid w:val="007860A6"/>
    <w:pPr>
      <w:framePr w:wrap="around"/>
    </w:pPr>
    <w:rPr>
      <w:vanish/>
      <w:color w:val="FF0000"/>
    </w:rPr>
  </w:style>
  <w:style w:type="paragraph" w:customStyle="1" w:styleId="DocumentID-TR">
    <w:name w:val="DocumentID-TR"/>
    <w:basedOn w:val="Normal"/>
    <w:next w:val="Header"/>
    <w:rsid w:val="007860A6"/>
    <w:pPr>
      <w:framePr w:w="5760" w:wrap="around" w:vAnchor="page" w:hAnchor="page" w:x="5401" w:y="721" w:anchorLock="1"/>
      <w:spacing w:after="0"/>
      <w:jc w:val="right"/>
    </w:pPr>
    <w:rPr>
      <w:sz w:val="16"/>
    </w:rPr>
  </w:style>
  <w:style w:type="paragraph" w:customStyle="1" w:styleId="DocumentID-TRGlobal">
    <w:name w:val="DocumentID-TRGlobal"/>
    <w:basedOn w:val="Normal"/>
    <w:next w:val="Header"/>
    <w:rsid w:val="007860A6"/>
    <w:pPr>
      <w:framePr w:w="5760" w:wrap="around" w:vAnchor="page" w:hAnchor="page" w:x="5401" w:y="721" w:anchorLock="1"/>
      <w:spacing w:after="0"/>
      <w:jc w:val="right"/>
    </w:pPr>
    <w:rPr>
      <w:sz w:val="16"/>
    </w:rPr>
  </w:style>
  <w:style w:type="paragraph" w:customStyle="1" w:styleId="DocumentID-TRT">
    <w:name w:val="DocumentID-TRT"/>
    <w:basedOn w:val="DocumentID-TR"/>
    <w:rsid w:val="007860A6"/>
    <w:pPr>
      <w:framePr w:wrap="around"/>
    </w:pPr>
    <w:rPr>
      <w:vanish/>
      <w:color w:val="FF0000"/>
    </w:rPr>
  </w:style>
  <w:style w:type="character" w:styleId="EndnoteReference">
    <w:name w:val="endnote reference"/>
    <w:basedOn w:val="DefaultParagraphFont"/>
    <w:rsid w:val="007860A6"/>
    <w:rPr>
      <w:vertAlign w:val="superscript"/>
    </w:rPr>
  </w:style>
  <w:style w:type="paragraph" w:styleId="EndnoteText">
    <w:name w:val="endnote text"/>
    <w:basedOn w:val="Normal"/>
    <w:link w:val="EndnoteTextChar"/>
    <w:rsid w:val="007860A6"/>
    <w:rPr>
      <w:sz w:val="20"/>
    </w:rPr>
  </w:style>
  <w:style w:type="character" w:customStyle="1" w:styleId="EndnoteTextChar">
    <w:name w:val="Endnote Text Char"/>
    <w:basedOn w:val="DefaultParagraphFont"/>
    <w:link w:val="EndnoteText"/>
    <w:rsid w:val="007860A6"/>
    <w:rPr>
      <w:rFonts w:ascii="Georgia" w:eastAsia="Times New Roman" w:hAnsi="Georgia" w:cs="Times New Roman"/>
      <w:sz w:val="20"/>
      <w:szCs w:val="20"/>
    </w:rPr>
  </w:style>
  <w:style w:type="paragraph" w:styleId="EnvelopeAddress">
    <w:name w:val="envelope address"/>
    <w:basedOn w:val="Normal"/>
    <w:unhideWhenUsed/>
    <w:rsid w:val="007860A6"/>
    <w:pPr>
      <w:framePr w:w="7920" w:h="1980" w:hRule="exact" w:hSpace="180" w:wrap="auto" w:hAnchor="page" w:xAlign="center" w:yAlign="bottom"/>
      <w:spacing w:after="0"/>
      <w:ind w:left="2880"/>
    </w:pPr>
  </w:style>
  <w:style w:type="paragraph" w:styleId="EnvelopeReturn">
    <w:name w:val="envelope return"/>
    <w:basedOn w:val="Normal"/>
    <w:unhideWhenUsed/>
    <w:rsid w:val="007860A6"/>
    <w:pPr>
      <w:spacing w:after="0"/>
    </w:pPr>
    <w:rPr>
      <w:sz w:val="20"/>
    </w:rPr>
  </w:style>
  <w:style w:type="paragraph" w:styleId="Footer">
    <w:name w:val="footer"/>
    <w:basedOn w:val="Normal"/>
    <w:link w:val="FooterChar"/>
    <w:uiPriority w:val="99"/>
    <w:unhideWhenUsed/>
    <w:rsid w:val="007860A6"/>
    <w:pPr>
      <w:jc w:val="right"/>
    </w:pPr>
  </w:style>
  <w:style w:type="character" w:customStyle="1" w:styleId="FooterChar">
    <w:name w:val="Footer Char"/>
    <w:basedOn w:val="DefaultParagraphFont"/>
    <w:link w:val="Footer"/>
    <w:uiPriority w:val="99"/>
    <w:rsid w:val="007860A6"/>
    <w:rPr>
      <w:rFonts w:ascii="Georgia" w:eastAsia="Times New Roman" w:hAnsi="Georgia" w:cs="Times New Roman"/>
      <w:sz w:val="24"/>
      <w:szCs w:val="20"/>
    </w:rPr>
  </w:style>
  <w:style w:type="character" w:styleId="LineNumber">
    <w:name w:val="line number"/>
    <w:basedOn w:val="DefaultParagraphFont"/>
    <w:unhideWhenUsed/>
    <w:rsid w:val="007860A6"/>
  </w:style>
  <w:style w:type="paragraph" w:styleId="MacroText">
    <w:name w:val="macro"/>
    <w:link w:val="MacroTextChar"/>
    <w:rsid w:val="007860A6"/>
    <w:pPr>
      <w:tabs>
        <w:tab w:val="left" w:pos="288"/>
        <w:tab w:val="left" w:pos="576"/>
        <w:tab w:val="left" w:pos="864"/>
        <w:tab w:val="left" w:pos="1152"/>
        <w:tab w:val="left" w:pos="1440"/>
        <w:tab w:val="left" w:pos="1728"/>
        <w:tab w:val="left" w:pos="2016"/>
        <w:tab w:val="left" w:pos="2304"/>
        <w:tab w:val="left" w:pos="2592"/>
        <w:tab w:val="left" w:pos="2880"/>
      </w:tabs>
      <w:spacing w:after="0" w:line="240" w:lineRule="auto"/>
      <w:ind w:right="-4176"/>
    </w:pPr>
    <w:rPr>
      <w:rFonts w:ascii="Arial" w:eastAsia="Times New Roman" w:hAnsi="Arial" w:cs="Times New Roman"/>
      <w:sz w:val="20"/>
      <w:szCs w:val="20"/>
    </w:rPr>
  </w:style>
  <w:style w:type="character" w:customStyle="1" w:styleId="MacroTextChar">
    <w:name w:val="Macro Text Char"/>
    <w:basedOn w:val="DefaultParagraphFont"/>
    <w:link w:val="MacroText"/>
    <w:rsid w:val="007860A6"/>
    <w:rPr>
      <w:rFonts w:ascii="Arial" w:eastAsia="Times New Roman" w:hAnsi="Arial" w:cs="Times New Roman"/>
      <w:sz w:val="20"/>
      <w:szCs w:val="20"/>
    </w:rPr>
  </w:style>
  <w:style w:type="paragraph" w:styleId="MessageHeader">
    <w:name w:val="Message Header"/>
    <w:basedOn w:val="Normal"/>
    <w:link w:val="MessageHeaderChar"/>
    <w:unhideWhenUsed/>
    <w:rsid w:val="007860A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rsid w:val="007860A6"/>
    <w:rPr>
      <w:rFonts w:ascii="Arial" w:eastAsia="Times New Roman" w:hAnsi="Arial" w:cs="Arial"/>
      <w:sz w:val="24"/>
      <w:szCs w:val="24"/>
      <w:shd w:val="pct20" w:color="auto" w:fill="auto"/>
    </w:rPr>
  </w:style>
  <w:style w:type="character" w:styleId="PageNumber">
    <w:name w:val="page number"/>
    <w:basedOn w:val="DefaultParagraphFont"/>
    <w:rsid w:val="007860A6"/>
    <w:rPr>
      <w:rFonts w:ascii="Arial" w:hAnsi="Arial"/>
      <w:sz w:val="16"/>
    </w:rPr>
  </w:style>
  <w:style w:type="paragraph" w:customStyle="1" w:styleId="SOPP20major">
    <w:name w:val="SOPP_20 major"/>
    <w:basedOn w:val="Normal"/>
    <w:next w:val="Normal"/>
    <w:rsid w:val="007860A6"/>
    <w:pPr>
      <w:keepNext/>
      <w:spacing w:before="540" w:after="120"/>
      <w:ind w:right="360"/>
      <w:outlineLvl w:val="2"/>
    </w:pPr>
    <w:rPr>
      <w:rFonts w:ascii="Arial" w:hAnsi="Arial"/>
      <w:b/>
      <w:caps/>
      <w:lang w:val="cs-CZ"/>
    </w:rPr>
  </w:style>
  <w:style w:type="paragraph" w:customStyle="1" w:styleId="SOPP21minor">
    <w:name w:val="SOPP_21 minor"/>
    <w:basedOn w:val="Normal"/>
    <w:next w:val="Normal"/>
    <w:rsid w:val="007860A6"/>
    <w:pPr>
      <w:keepNext/>
      <w:spacing w:before="420" w:after="120"/>
      <w:ind w:right="360"/>
      <w:outlineLvl w:val="3"/>
    </w:pPr>
    <w:rPr>
      <w:rFonts w:ascii="Arial" w:hAnsi="Arial"/>
      <w:b/>
      <w:lang w:val="cs-CZ"/>
    </w:rPr>
  </w:style>
  <w:style w:type="paragraph" w:customStyle="1" w:styleId="SOPP30documenttitle">
    <w:name w:val="SOPP_30 document title"/>
    <w:basedOn w:val="Normal"/>
    <w:next w:val="Normal"/>
    <w:rsid w:val="007860A6"/>
    <w:pPr>
      <w:spacing w:before="780" w:after="360"/>
      <w:ind w:right="1080"/>
      <w:outlineLvl w:val="0"/>
    </w:pPr>
    <w:rPr>
      <w:rFonts w:ascii="Arial" w:hAnsi="Arial"/>
      <w:sz w:val="44"/>
      <w:lang w:val="cs-CZ"/>
    </w:rPr>
  </w:style>
  <w:style w:type="paragraph" w:customStyle="1" w:styleId="SOPP42cc">
    <w:name w:val="SOPP_42 cc:"/>
    <w:basedOn w:val="Normal"/>
    <w:rsid w:val="007860A6"/>
    <w:pPr>
      <w:spacing w:before="480"/>
      <w:ind w:left="544" w:hanging="544"/>
    </w:pPr>
    <w:rPr>
      <w:lang w:val="cs-CZ"/>
    </w:rPr>
  </w:style>
  <w:style w:type="character" w:customStyle="1" w:styleId="StyleArialLatin13pt">
    <w:name w:val="Style Arial (Latin) 13 pt"/>
    <w:basedOn w:val="DefaultParagraphFont"/>
    <w:rsid w:val="007860A6"/>
    <w:rPr>
      <w:rFonts w:ascii="Arial" w:hAnsi="Arial" w:cs="Arial"/>
      <w:color w:val="auto"/>
      <w:sz w:val="26"/>
    </w:rPr>
  </w:style>
  <w:style w:type="character" w:customStyle="1" w:styleId="StyleArial14pt">
    <w:name w:val="Style Arial 14 pt"/>
    <w:basedOn w:val="DefaultParagraphFont"/>
    <w:rsid w:val="007860A6"/>
    <w:rPr>
      <w:rFonts w:ascii="Arial" w:hAnsi="Arial"/>
      <w:color w:val="auto"/>
      <w:sz w:val="28"/>
    </w:rPr>
  </w:style>
  <w:style w:type="paragraph" w:customStyle="1" w:styleId="StyleArial22ptCustomAfter10pt">
    <w:name w:val="Style Arial 22 pt Custom After:  10 pt"/>
    <w:basedOn w:val="Normal"/>
    <w:rsid w:val="007860A6"/>
    <w:pPr>
      <w:spacing w:after="200"/>
    </w:pPr>
    <w:rPr>
      <w:rFonts w:ascii="Arial" w:hAnsi="Arial"/>
      <w:sz w:val="44"/>
    </w:rPr>
  </w:style>
  <w:style w:type="table" w:styleId="TableGrid">
    <w:name w:val="Table Grid"/>
    <w:basedOn w:val="TableNormal"/>
    <w:rsid w:val="007860A6"/>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Client">
    <w:name w:val="Title Page_Client"/>
    <w:basedOn w:val="Normal"/>
    <w:next w:val="Normal"/>
    <w:rsid w:val="007860A6"/>
    <w:rPr>
      <w:rFonts w:ascii="Arial" w:hAnsi="Arial"/>
      <w:sz w:val="28"/>
    </w:rPr>
  </w:style>
  <w:style w:type="paragraph" w:customStyle="1" w:styleId="TitlePageDisclaimer">
    <w:name w:val="Title Page_Disclaimer"/>
    <w:basedOn w:val="Normal"/>
    <w:rsid w:val="007860A6"/>
    <w:rPr>
      <w:rFonts w:ascii="Arial" w:hAnsi="Arial"/>
      <w:sz w:val="18"/>
    </w:rPr>
  </w:style>
  <w:style w:type="paragraph" w:customStyle="1" w:styleId="TitlePageDocument">
    <w:name w:val="Title Page_Document"/>
    <w:basedOn w:val="Normal"/>
    <w:rsid w:val="007860A6"/>
    <w:rPr>
      <w:rFonts w:ascii="Arial" w:hAnsi="Arial" w:cs="Arial"/>
    </w:rPr>
  </w:style>
  <w:style w:type="paragraph" w:customStyle="1" w:styleId="TitlePageTitle">
    <w:name w:val="Title Page_Title"/>
    <w:basedOn w:val="Normal"/>
    <w:next w:val="Normal"/>
    <w:rsid w:val="007860A6"/>
    <w:pPr>
      <w:spacing w:after="200"/>
    </w:pPr>
    <w:rPr>
      <w:rFonts w:ascii="Arial" w:hAnsi="Arial"/>
      <w:sz w:val="44"/>
    </w:rPr>
  </w:style>
  <w:style w:type="paragraph" w:styleId="TOC1">
    <w:name w:val="toc 1"/>
    <w:basedOn w:val="Normal"/>
    <w:next w:val="Normal"/>
    <w:autoRedefine/>
    <w:uiPriority w:val="39"/>
    <w:rsid w:val="00AF5912"/>
    <w:pPr>
      <w:tabs>
        <w:tab w:val="right" w:leader="dot" w:pos="9350"/>
      </w:tabs>
      <w:spacing w:before="240" w:after="120"/>
      <w:ind w:left="574" w:hanging="574"/>
    </w:pPr>
    <w:rPr>
      <w:rFonts w:asciiTheme="minorHAnsi" w:hAnsiTheme="minorHAnsi" w:cstheme="minorHAnsi"/>
      <w:b/>
      <w:bCs/>
      <w:sz w:val="20"/>
    </w:rPr>
  </w:style>
  <w:style w:type="paragraph" w:styleId="TOC2">
    <w:name w:val="toc 2"/>
    <w:basedOn w:val="Normal"/>
    <w:next w:val="Normal"/>
    <w:autoRedefine/>
    <w:rsid w:val="007860A6"/>
    <w:pPr>
      <w:spacing w:before="120" w:after="0"/>
      <w:ind w:left="240"/>
    </w:pPr>
    <w:rPr>
      <w:rFonts w:asciiTheme="minorHAnsi" w:hAnsiTheme="minorHAnsi" w:cstheme="minorHAnsi"/>
      <w:i/>
      <w:iCs/>
      <w:sz w:val="20"/>
    </w:rPr>
  </w:style>
  <w:style w:type="paragraph" w:styleId="TOC3">
    <w:name w:val="toc 3"/>
    <w:basedOn w:val="TOC2"/>
    <w:next w:val="Normal"/>
    <w:autoRedefine/>
    <w:rsid w:val="007860A6"/>
    <w:pPr>
      <w:spacing w:before="0"/>
      <w:ind w:left="480"/>
    </w:pPr>
    <w:rPr>
      <w:i w:val="0"/>
      <w:iCs w:val="0"/>
    </w:rPr>
  </w:style>
  <w:style w:type="paragraph" w:styleId="TOC4">
    <w:name w:val="toc 4"/>
    <w:basedOn w:val="Normal"/>
    <w:next w:val="Normal"/>
    <w:autoRedefine/>
    <w:rsid w:val="007860A6"/>
    <w:pPr>
      <w:spacing w:before="0" w:after="0"/>
      <w:ind w:left="720"/>
    </w:pPr>
    <w:rPr>
      <w:rFonts w:asciiTheme="minorHAnsi" w:hAnsiTheme="minorHAnsi" w:cstheme="minorHAnsi"/>
      <w:sz w:val="20"/>
    </w:rPr>
  </w:style>
  <w:style w:type="paragraph" w:styleId="TOC5">
    <w:name w:val="toc 5"/>
    <w:basedOn w:val="Normal"/>
    <w:next w:val="Normal"/>
    <w:autoRedefine/>
    <w:rsid w:val="007860A6"/>
    <w:pPr>
      <w:spacing w:before="0" w:after="0"/>
      <w:ind w:left="960"/>
    </w:pPr>
    <w:rPr>
      <w:rFonts w:asciiTheme="minorHAnsi" w:hAnsiTheme="minorHAnsi" w:cstheme="minorHAnsi"/>
      <w:sz w:val="20"/>
    </w:rPr>
  </w:style>
  <w:style w:type="paragraph" w:styleId="TOC6">
    <w:name w:val="toc 6"/>
    <w:basedOn w:val="Normal"/>
    <w:next w:val="Normal"/>
    <w:autoRedefine/>
    <w:rsid w:val="007860A6"/>
    <w:pPr>
      <w:spacing w:before="0" w:after="0"/>
      <w:ind w:left="1200"/>
    </w:pPr>
    <w:rPr>
      <w:rFonts w:asciiTheme="minorHAnsi" w:hAnsiTheme="minorHAnsi" w:cstheme="minorHAnsi"/>
      <w:sz w:val="20"/>
    </w:rPr>
  </w:style>
  <w:style w:type="paragraph" w:styleId="TOC7">
    <w:name w:val="toc 7"/>
    <w:basedOn w:val="Normal"/>
    <w:next w:val="Normal"/>
    <w:autoRedefine/>
    <w:rsid w:val="007860A6"/>
    <w:pPr>
      <w:spacing w:before="0" w:after="0"/>
      <w:ind w:left="1440"/>
    </w:pPr>
    <w:rPr>
      <w:rFonts w:asciiTheme="minorHAnsi" w:hAnsiTheme="minorHAnsi" w:cstheme="minorHAnsi"/>
      <w:sz w:val="20"/>
    </w:rPr>
  </w:style>
  <w:style w:type="paragraph" w:styleId="TOC8">
    <w:name w:val="toc 8"/>
    <w:basedOn w:val="Normal"/>
    <w:next w:val="Normal"/>
    <w:autoRedefine/>
    <w:rsid w:val="007860A6"/>
    <w:pPr>
      <w:spacing w:before="0" w:after="0"/>
      <w:ind w:left="1680"/>
    </w:pPr>
    <w:rPr>
      <w:rFonts w:asciiTheme="minorHAnsi" w:hAnsiTheme="minorHAnsi" w:cstheme="minorHAnsi"/>
      <w:sz w:val="20"/>
    </w:rPr>
  </w:style>
  <w:style w:type="paragraph" w:styleId="TOC9">
    <w:name w:val="toc 9"/>
    <w:basedOn w:val="Normal"/>
    <w:next w:val="Normal"/>
    <w:autoRedefine/>
    <w:rsid w:val="007860A6"/>
    <w:pPr>
      <w:spacing w:before="0" w:after="0"/>
      <w:ind w:left="1920"/>
    </w:pPr>
    <w:rPr>
      <w:rFonts w:asciiTheme="minorHAnsi" w:hAnsiTheme="minorHAnsi" w:cstheme="minorHAnsi"/>
      <w:sz w:val="20"/>
    </w:rPr>
  </w:style>
  <w:style w:type="table" w:customStyle="1" w:styleId="McKTableStyle">
    <w:name w:val="McKTableStyle"/>
    <w:basedOn w:val="TableNormal"/>
    <w:uiPriority w:val="99"/>
    <w:rsid w:val="007860A6"/>
    <w:pPr>
      <w:spacing w:before="120" w:after="60" w:line="240" w:lineRule="auto"/>
      <w:ind w:right="289"/>
    </w:pPr>
    <w:rPr>
      <w:rFonts w:ascii="Times New Roman" w:hAnsi="Times New Roman"/>
      <w:sz w:val="26"/>
    </w:rPr>
    <w:tblPr/>
    <w:tblStylePr w:type="firstRow">
      <w:pPr>
        <w:wordWrap/>
        <w:spacing w:beforeLines="0" w:before="120" w:beforeAutospacing="0" w:afterLines="0" w:after="60" w:afterAutospacing="0" w:line="240" w:lineRule="auto"/>
        <w:ind w:leftChars="0" w:left="0" w:rightChars="0" w:right="289" w:firstLineChars="0" w:firstLine="0"/>
        <w:contextualSpacing w:val="0"/>
        <w:mirrorIndents w:val="0"/>
        <w:jc w:val="left"/>
        <w:outlineLvl w:val="9"/>
      </w:pPr>
      <w:rPr>
        <w:rFonts w:ascii="Times New Roman" w:hAnsi="Times New Roman"/>
        <w:b/>
        <w:i w:val="0"/>
        <w:caps w:val="0"/>
        <w:smallCaps w:val="0"/>
        <w:strike w:val="0"/>
        <w:dstrike w:val="0"/>
        <w:vanish w:val="0"/>
        <w:color w:val="auto"/>
        <w:sz w:val="26"/>
        <w:u w:val="none"/>
        <w:vertAlign w:val="baseline"/>
      </w:rPr>
      <w:tblPr/>
      <w:tcPr>
        <w:tcBorders>
          <w:top w:val="nil"/>
          <w:left w:val="nil"/>
          <w:bottom w:val="nil"/>
          <w:right w:val="nil"/>
          <w:insideH w:val="nil"/>
          <w:insideV w:val="nil"/>
          <w:tl2br w:val="nil"/>
          <w:tr2bl w:val="nil"/>
        </w:tcBorders>
        <w:vAlign w:val="bottom"/>
      </w:tcPr>
    </w:tblStylePr>
  </w:style>
  <w:style w:type="paragraph" w:styleId="Bibliography">
    <w:name w:val="Bibliography"/>
    <w:basedOn w:val="Normal"/>
    <w:next w:val="Normal"/>
    <w:uiPriority w:val="37"/>
    <w:semiHidden/>
    <w:unhideWhenUsed/>
    <w:rsid w:val="007860A6"/>
  </w:style>
  <w:style w:type="paragraph" w:styleId="BlockText">
    <w:name w:val="Block Text"/>
    <w:basedOn w:val="Normal"/>
    <w:uiPriority w:val="99"/>
    <w:unhideWhenUsed/>
    <w:rsid w:val="007860A6"/>
    <w:pPr>
      <w:pBdr>
        <w:top w:val="single" w:sz="2" w:space="10" w:color="DBEEF4" w:themeColor="accent1"/>
        <w:left w:val="single" w:sz="2" w:space="10" w:color="DBEEF4" w:themeColor="accent1"/>
        <w:bottom w:val="single" w:sz="2" w:space="10" w:color="DBEEF4" w:themeColor="accent1"/>
        <w:right w:val="single" w:sz="2" w:space="10" w:color="DBEEF4" w:themeColor="accent1"/>
      </w:pBdr>
      <w:ind w:left="1152" w:right="1152"/>
    </w:pPr>
    <w:rPr>
      <w:rFonts w:asciiTheme="minorHAnsi" w:eastAsiaTheme="minorEastAsia" w:hAnsiTheme="minorHAnsi" w:cstheme="minorBidi"/>
      <w:i/>
      <w:iCs/>
      <w:color w:val="DBEEF4" w:themeColor="accent1"/>
    </w:rPr>
  </w:style>
  <w:style w:type="paragraph" w:styleId="BodyText">
    <w:name w:val="Body Text"/>
    <w:basedOn w:val="Normal"/>
    <w:link w:val="BodyTextChar"/>
    <w:uiPriority w:val="99"/>
    <w:unhideWhenUsed/>
    <w:rsid w:val="007860A6"/>
    <w:pPr>
      <w:spacing w:after="120"/>
    </w:pPr>
  </w:style>
  <w:style w:type="character" w:customStyle="1" w:styleId="BodyTextChar">
    <w:name w:val="Body Text Char"/>
    <w:basedOn w:val="DefaultParagraphFont"/>
    <w:link w:val="BodyText"/>
    <w:uiPriority w:val="99"/>
    <w:rsid w:val="007860A6"/>
    <w:rPr>
      <w:rFonts w:ascii="Georgia" w:eastAsia="Times New Roman" w:hAnsi="Georgia" w:cs="Times New Roman"/>
      <w:sz w:val="24"/>
      <w:szCs w:val="20"/>
    </w:rPr>
  </w:style>
  <w:style w:type="paragraph" w:styleId="BodyText2">
    <w:name w:val="Body Text 2"/>
    <w:basedOn w:val="Normal"/>
    <w:link w:val="BodyText2Char"/>
    <w:uiPriority w:val="99"/>
    <w:unhideWhenUsed/>
    <w:rsid w:val="007860A6"/>
    <w:pPr>
      <w:spacing w:after="120" w:line="480" w:lineRule="auto"/>
    </w:pPr>
  </w:style>
  <w:style w:type="character" w:customStyle="1" w:styleId="BodyText2Char">
    <w:name w:val="Body Text 2 Char"/>
    <w:basedOn w:val="DefaultParagraphFont"/>
    <w:link w:val="BodyText2"/>
    <w:uiPriority w:val="99"/>
    <w:rsid w:val="007860A6"/>
    <w:rPr>
      <w:rFonts w:ascii="Georgia" w:eastAsia="Times New Roman" w:hAnsi="Georgia" w:cs="Times New Roman"/>
      <w:sz w:val="24"/>
      <w:szCs w:val="20"/>
    </w:rPr>
  </w:style>
  <w:style w:type="paragraph" w:styleId="BodyText3">
    <w:name w:val="Body Text 3"/>
    <w:basedOn w:val="Normal"/>
    <w:link w:val="BodyText3Char"/>
    <w:uiPriority w:val="99"/>
    <w:unhideWhenUsed/>
    <w:rsid w:val="007860A6"/>
    <w:pPr>
      <w:spacing w:after="120"/>
    </w:pPr>
    <w:rPr>
      <w:sz w:val="16"/>
      <w:szCs w:val="16"/>
    </w:rPr>
  </w:style>
  <w:style w:type="character" w:customStyle="1" w:styleId="BodyText3Char">
    <w:name w:val="Body Text 3 Char"/>
    <w:basedOn w:val="DefaultParagraphFont"/>
    <w:link w:val="BodyText3"/>
    <w:uiPriority w:val="99"/>
    <w:rsid w:val="007860A6"/>
    <w:rPr>
      <w:rFonts w:ascii="Georgia" w:eastAsia="Times New Roman" w:hAnsi="Georgia" w:cs="Times New Roman"/>
      <w:sz w:val="16"/>
      <w:szCs w:val="16"/>
    </w:rPr>
  </w:style>
  <w:style w:type="paragraph" w:styleId="BodyTextFirstIndent">
    <w:name w:val="Body Text First Indent"/>
    <w:basedOn w:val="BodyText"/>
    <w:link w:val="BodyTextFirstIndentChar"/>
    <w:uiPriority w:val="99"/>
    <w:unhideWhenUsed/>
    <w:rsid w:val="007860A6"/>
    <w:pPr>
      <w:spacing w:after="180"/>
      <w:ind w:firstLine="360"/>
    </w:pPr>
  </w:style>
  <w:style w:type="character" w:customStyle="1" w:styleId="BodyTextFirstIndentChar">
    <w:name w:val="Body Text First Indent Char"/>
    <w:basedOn w:val="BodyTextChar"/>
    <w:link w:val="BodyTextFirstIndent"/>
    <w:uiPriority w:val="99"/>
    <w:rsid w:val="007860A6"/>
    <w:rPr>
      <w:rFonts w:ascii="Georgia" w:eastAsia="Times New Roman" w:hAnsi="Georgia" w:cs="Times New Roman"/>
      <w:sz w:val="24"/>
      <w:szCs w:val="20"/>
    </w:rPr>
  </w:style>
  <w:style w:type="paragraph" w:styleId="BodyTextIndent">
    <w:name w:val="Body Text Indent"/>
    <w:basedOn w:val="Normal"/>
    <w:link w:val="BodyTextIndentChar"/>
    <w:uiPriority w:val="99"/>
    <w:unhideWhenUsed/>
    <w:rsid w:val="007860A6"/>
    <w:pPr>
      <w:spacing w:after="120"/>
      <w:ind w:left="360"/>
    </w:pPr>
  </w:style>
  <w:style w:type="character" w:customStyle="1" w:styleId="BodyTextIndentChar">
    <w:name w:val="Body Text Indent Char"/>
    <w:basedOn w:val="DefaultParagraphFont"/>
    <w:link w:val="BodyTextIndent"/>
    <w:uiPriority w:val="99"/>
    <w:rsid w:val="007860A6"/>
    <w:rPr>
      <w:rFonts w:ascii="Georgia" w:eastAsia="Times New Roman" w:hAnsi="Georgia" w:cs="Times New Roman"/>
      <w:sz w:val="24"/>
      <w:szCs w:val="20"/>
    </w:rPr>
  </w:style>
  <w:style w:type="paragraph" w:styleId="BodyTextFirstIndent2">
    <w:name w:val="Body Text First Indent 2"/>
    <w:basedOn w:val="BodyTextIndent"/>
    <w:link w:val="BodyTextFirstIndent2Char"/>
    <w:uiPriority w:val="99"/>
    <w:unhideWhenUsed/>
    <w:rsid w:val="007860A6"/>
    <w:pPr>
      <w:spacing w:after="180"/>
      <w:ind w:firstLine="360"/>
    </w:pPr>
  </w:style>
  <w:style w:type="character" w:customStyle="1" w:styleId="BodyTextFirstIndent2Char">
    <w:name w:val="Body Text First Indent 2 Char"/>
    <w:basedOn w:val="BodyTextIndentChar"/>
    <w:link w:val="BodyTextFirstIndent2"/>
    <w:uiPriority w:val="99"/>
    <w:rsid w:val="007860A6"/>
    <w:rPr>
      <w:rFonts w:ascii="Georgia" w:eastAsia="Times New Roman" w:hAnsi="Georgia" w:cs="Times New Roman"/>
      <w:sz w:val="24"/>
      <w:szCs w:val="20"/>
    </w:rPr>
  </w:style>
  <w:style w:type="paragraph" w:styleId="BodyTextIndent2">
    <w:name w:val="Body Text Indent 2"/>
    <w:basedOn w:val="Normal"/>
    <w:link w:val="BodyTextIndent2Char"/>
    <w:uiPriority w:val="99"/>
    <w:unhideWhenUsed/>
    <w:rsid w:val="007860A6"/>
    <w:pPr>
      <w:spacing w:after="120" w:line="480" w:lineRule="auto"/>
      <w:ind w:left="360"/>
    </w:pPr>
  </w:style>
  <w:style w:type="character" w:customStyle="1" w:styleId="BodyTextIndent2Char">
    <w:name w:val="Body Text Indent 2 Char"/>
    <w:basedOn w:val="DefaultParagraphFont"/>
    <w:link w:val="BodyTextIndent2"/>
    <w:uiPriority w:val="99"/>
    <w:rsid w:val="007860A6"/>
    <w:rPr>
      <w:rFonts w:ascii="Georgia" w:eastAsia="Times New Roman" w:hAnsi="Georgia" w:cs="Times New Roman"/>
      <w:sz w:val="24"/>
      <w:szCs w:val="20"/>
    </w:rPr>
  </w:style>
  <w:style w:type="paragraph" w:styleId="BodyTextIndent3">
    <w:name w:val="Body Text Indent 3"/>
    <w:basedOn w:val="Normal"/>
    <w:link w:val="BodyTextIndent3Char"/>
    <w:uiPriority w:val="99"/>
    <w:unhideWhenUsed/>
    <w:rsid w:val="007860A6"/>
    <w:pPr>
      <w:spacing w:after="120"/>
      <w:ind w:left="360"/>
    </w:pPr>
    <w:rPr>
      <w:sz w:val="16"/>
      <w:szCs w:val="16"/>
    </w:rPr>
  </w:style>
  <w:style w:type="character" w:customStyle="1" w:styleId="BodyTextIndent3Char">
    <w:name w:val="Body Text Indent 3 Char"/>
    <w:basedOn w:val="DefaultParagraphFont"/>
    <w:link w:val="BodyTextIndent3"/>
    <w:uiPriority w:val="99"/>
    <w:rsid w:val="007860A6"/>
    <w:rPr>
      <w:rFonts w:ascii="Georgia" w:eastAsia="Times New Roman" w:hAnsi="Georgia" w:cs="Times New Roman"/>
      <w:sz w:val="16"/>
      <w:szCs w:val="16"/>
    </w:rPr>
  </w:style>
  <w:style w:type="character" w:styleId="BookTitle">
    <w:name w:val="Book Title"/>
    <w:basedOn w:val="DefaultParagraphFont"/>
    <w:uiPriority w:val="33"/>
    <w:unhideWhenUsed/>
    <w:rsid w:val="007860A6"/>
    <w:rPr>
      <w:b/>
      <w:bCs/>
      <w:smallCaps/>
      <w:spacing w:val="5"/>
    </w:rPr>
  </w:style>
  <w:style w:type="paragraph" w:styleId="Caption">
    <w:name w:val="caption"/>
    <w:basedOn w:val="Normal"/>
    <w:next w:val="Normal"/>
    <w:semiHidden/>
    <w:unhideWhenUsed/>
    <w:rsid w:val="007860A6"/>
    <w:pPr>
      <w:spacing w:after="200"/>
    </w:pPr>
    <w:rPr>
      <w:b/>
      <w:bCs/>
      <w:color w:val="DBEEF4" w:themeColor="accent1"/>
      <w:sz w:val="18"/>
      <w:szCs w:val="18"/>
    </w:rPr>
  </w:style>
  <w:style w:type="paragraph" w:styleId="Closing">
    <w:name w:val="Closing"/>
    <w:basedOn w:val="Normal"/>
    <w:link w:val="ClosingChar"/>
    <w:uiPriority w:val="99"/>
    <w:unhideWhenUsed/>
    <w:rsid w:val="007860A6"/>
    <w:pPr>
      <w:spacing w:after="0"/>
      <w:ind w:left="4320"/>
    </w:pPr>
  </w:style>
  <w:style w:type="character" w:customStyle="1" w:styleId="ClosingChar">
    <w:name w:val="Closing Char"/>
    <w:basedOn w:val="DefaultParagraphFont"/>
    <w:link w:val="Closing"/>
    <w:uiPriority w:val="99"/>
    <w:rsid w:val="007860A6"/>
    <w:rPr>
      <w:rFonts w:ascii="Georgia" w:eastAsia="Times New Roman" w:hAnsi="Georgia" w:cs="Times New Roman"/>
      <w:sz w:val="24"/>
      <w:szCs w:val="20"/>
    </w:rPr>
  </w:style>
  <w:style w:type="character" w:styleId="CommentReference">
    <w:name w:val="annotation reference"/>
    <w:basedOn w:val="DefaultParagraphFont"/>
    <w:uiPriority w:val="99"/>
    <w:unhideWhenUsed/>
    <w:rsid w:val="007860A6"/>
    <w:rPr>
      <w:sz w:val="16"/>
      <w:szCs w:val="16"/>
    </w:rPr>
  </w:style>
  <w:style w:type="paragraph" w:styleId="CommentSubject">
    <w:name w:val="annotation subject"/>
    <w:basedOn w:val="CommentText"/>
    <w:next w:val="CommentText"/>
    <w:link w:val="CommentSubjectChar"/>
    <w:uiPriority w:val="99"/>
    <w:unhideWhenUsed/>
    <w:rsid w:val="007860A6"/>
    <w:rPr>
      <w:b/>
      <w:bCs/>
    </w:rPr>
  </w:style>
  <w:style w:type="character" w:customStyle="1" w:styleId="CommentSubjectChar">
    <w:name w:val="Comment Subject Char"/>
    <w:basedOn w:val="CommentTextChar"/>
    <w:link w:val="CommentSubject"/>
    <w:uiPriority w:val="99"/>
    <w:rsid w:val="007860A6"/>
    <w:rPr>
      <w:rFonts w:ascii="Georgia" w:eastAsia="Times New Roman" w:hAnsi="Georgia" w:cs="Times New Roman"/>
      <w:b/>
      <w:bCs/>
      <w:sz w:val="20"/>
      <w:szCs w:val="20"/>
    </w:rPr>
  </w:style>
  <w:style w:type="paragraph" w:styleId="Date">
    <w:name w:val="Date"/>
    <w:basedOn w:val="Normal"/>
    <w:next w:val="Normal"/>
    <w:link w:val="DateChar"/>
    <w:uiPriority w:val="99"/>
    <w:unhideWhenUsed/>
    <w:rsid w:val="007860A6"/>
  </w:style>
  <w:style w:type="character" w:customStyle="1" w:styleId="DateChar">
    <w:name w:val="Date Char"/>
    <w:basedOn w:val="DefaultParagraphFont"/>
    <w:link w:val="Date"/>
    <w:uiPriority w:val="99"/>
    <w:rsid w:val="007860A6"/>
    <w:rPr>
      <w:rFonts w:ascii="Georgia" w:eastAsia="Times New Roman" w:hAnsi="Georgia" w:cs="Times New Roman"/>
      <w:sz w:val="24"/>
      <w:szCs w:val="20"/>
    </w:rPr>
  </w:style>
  <w:style w:type="paragraph" w:styleId="DocumentMap">
    <w:name w:val="Document Map"/>
    <w:basedOn w:val="Normal"/>
    <w:link w:val="DocumentMapChar"/>
    <w:uiPriority w:val="99"/>
    <w:unhideWhenUsed/>
    <w:rsid w:val="007860A6"/>
    <w:pPr>
      <w:spacing w:after="0"/>
    </w:pPr>
    <w:rPr>
      <w:rFonts w:ascii="Tahoma" w:hAnsi="Tahoma" w:cs="Tahoma"/>
      <w:sz w:val="16"/>
      <w:szCs w:val="16"/>
    </w:rPr>
  </w:style>
  <w:style w:type="character" w:customStyle="1" w:styleId="DocumentMapChar">
    <w:name w:val="Document Map Char"/>
    <w:basedOn w:val="DefaultParagraphFont"/>
    <w:link w:val="DocumentMap"/>
    <w:uiPriority w:val="99"/>
    <w:rsid w:val="007860A6"/>
    <w:rPr>
      <w:rFonts w:ascii="Tahoma" w:eastAsia="Times New Roman" w:hAnsi="Tahoma" w:cs="Tahoma"/>
      <w:sz w:val="16"/>
      <w:szCs w:val="16"/>
    </w:rPr>
  </w:style>
  <w:style w:type="paragraph" w:styleId="E-mailSignature">
    <w:name w:val="E-mail Signature"/>
    <w:basedOn w:val="Normal"/>
    <w:link w:val="E-mailSignatureChar"/>
    <w:uiPriority w:val="99"/>
    <w:unhideWhenUsed/>
    <w:rsid w:val="007860A6"/>
    <w:pPr>
      <w:spacing w:after="0"/>
    </w:pPr>
  </w:style>
  <w:style w:type="character" w:customStyle="1" w:styleId="E-mailSignatureChar">
    <w:name w:val="E-mail Signature Char"/>
    <w:basedOn w:val="DefaultParagraphFont"/>
    <w:link w:val="E-mailSignature"/>
    <w:uiPriority w:val="99"/>
    <w:rsid w:val="007860A6"/>
    <w:rPr>
      <w:rFonts w:ascii="Georgia" w:eastAsia="Times New Roman" w:hAnsi="Georgia" w:cs="Times New Roman"/>
      <w:sz w:val="24"/>
      <w:szCs w:val="20"/>
    </w:rPr>
  </w:style>
  <w:style w:type="character" w:styleId="Emphasis">
    <w:name w:val="Emphasis"/>
    <w:basedOn w:val="DefaultParagraphFont"/>
    <w:uiPriority w:val="20"/>
    <w:unhideWhenUsed/>
    <w:rsid w:val="007860A6"/>
    <w:rPr>
      <w:i/>
      <w:iCs/>
    </w:rPr>
  </w:style>
  <w:style w:type="character" w:styleId="FollowedHyperlink">
    <w:name w:val="FollowedHyperlink"/>
    <w:basedOn w:val="DefaultParagraphFont"/>
    <w:uiPriority w:val="99"/>
    <w:unhideWhenUsed/>
    <w:rsid w:val="007860A6"/>
    <w:rPr>
      <w:color w:val="1E3A55" w:themeColor="followedHyperlink"/>
      <w:u w:val="single"/>
    </w:rPr>
  </w:style>
  <w:style w:type="character" w:styleId="HTMLAcronym">
    <w:name w:val="HTML Acronym"/>
    <w:basedOn w:val="DefaultParagraphFont"/>
    <w:uiPriority w:val="99"/>
    <w:unhideWhenUsed/>
    <w:rsid w:val="007860A6"/>
  </w:style>
  <w:style w:type="paragraph" w:styleId="HTMLAddress">
    <w:name w:val="HTML Address"/>
    <w:basedOn w:val="Normal"/>
    <w:link w:val="HTMLAddressChar"/>
    <w:uiPriority w:val="99"/>
    <w:unhideWhenUsed/>
    <w:rsid w:val="007860A6"/>
    <w:pPr>
      <w:spacing w:after="0"/>
    </w:pPr>
    <w:rPr>
      <w:i/>
      <w:iCs/>
    </w:rPr>
  </w:style>
  <w:style w:type="character" w:customStyle="1" w:styleId="HTMLAddressChar">
    <w:name w:val="HTML Address Char"/>
    <w:basedOn w:val="DefaultParagraphFont"/>
    <w:link w:val="HTMLAddress"/>
    <w:uiPriority w:val="99"/>
    <w:rsid w:val="007860A6"/>
    <w:rPr>
      <w:rFonts w:ascii="Georgia" w:eastAsia="Times New Roman" w:hAnsi="Georgia" w:cs="Times New Roman"/>
      <w:i/>
      <w:iCs/>
      <w:sz w:val="24"/>
      <w:szCs w:val="20"/>
    </w:rPr>
  </w:style>
  <w:style w:type="character" w:styleId="HTMLCite">
    <w:name w:val="HTML Cite"/>
    <w:basedOn w:val="DefaultParagraphFont"/>
    <w:uiPriority w:val="99"/>
    <w:unhideWhenUsed/>
    <w:rsid w:val="007860A6"/>
    <w:rPr>
      <w:i/>
      <w:iCs/>
    </w:rPr>
  </w:style>
  <w:style w:type="character" w:styleId="HTMLCode">
    <w:name w:val="HTML Code"/>
    <w:basedOn w:val="DefaultParagraphFont"/>
    <w:uiPriority w:val="99"/>
    <w:unhideWhenUsed/>
    <w:rsid w:val="007860A6"/>
    <w:rPr>
      <w:rFonts w:ascii="Consolas" w:hAnsi="Consolas"/>
      <w:sz w:val="20"/>
      <w:szCs w:val="20"/>
    </w:rPr>
  </w:style>
  <w:style w:type="character" w:styleId="HTMLDefinition">
    <w:name w:val="HTML Definition"/>
    <w:basedOn w:val="DefaultParagraphFont"/>
    <w:uiPriority w:val="99"/>
    <w:unhideWhenUsed/>
    <w:rsid w:val="007860A6"/>
    <w:rPr>
      <w:i/>
      <w:iCs/>
    </w:rPr>
  </w:style>
  <w:style w:type="character" w:styleId="HTMLKeyboard">
    <w:name w:val="HTML Keyboard"/>
    <w:basedOn w:val="DefaultParagraphFont"/>
    <w:uiPriority w:val="99"/>
    <w:unhideWhenUsed/>
    <w:rsid w:val="007860A6"/>
    <w:rPr>
      <w:rFonts w:ascii="Consolas" w:hAnsi="Consolas"/>
      <w:sz w:val="20"/>
      <w:szCs w:val="20"/>
    </w:rPr>
  </w:style>
  <w:style w:type="paragraph" w:styleId="HTMLPreformatted">
    <w:name w:val="HTML Preformatted"/>
    <w:basedOn w:val="Normal"/>
    <w:link w:val="HTMLPreformattedChar"/>
    <w:uiPriority w:val="99"/>
    <w:unhideWhenUsed/>
    <w:rsid w:val="007860A6"/>
    <w:pPr>
      <w:spacing w:after="0"/>
    </w:pPr>
    <w:rPr>
      <w:rFonts w:ascii="Consolas" w:hAnsi="Consolas"/>
      <w:sz w:val="20"/>
    </w:rPr>
  </w:style>
  <w:style w:type="character" w:customStyle="1" w:styleId="HTMLPreformattedChar">
    <w:name w:val="HTML Preformatted Char"/>
    <w:basedOn w:val="DefaultParagraphFont"/>
    <w:link w:val="HTMLPreformatted"/>
    <w:uiPriority w:val="99"/>
    <w:rsid w:val="007860A6"/>
    <w:rPr>
      <w:rFonts w:ascii="Consolas" w:eastAsia="Times New Roman" w:hAnsi="Consolas" w:cs="Times New Roman"/>
      <w:sz w:val="20"/>
      <w:szCs w:val="20"/>
    </w:rPr>
  </w:style>
  <w:style w:type="character" w:styleId="HTMLSample">
    <w:name w:val="HTML Sample"/>
    <w:basedOn w:val="DefaultParagraphFont"/>
    <w:uiPriority w:val="99"/>
    <w:unhideWhenUsed/>
    <w:rsid w:val="007860A6"/>
    <w:rPr>
      <w:rFonts w:ascii="Consolas" w:hAnsi="Consolas"/>
      <w:sz w:val="24"/>
      <w:szCs w:val="24"/>
    </w:rPr>
  </w:style>
  <w:style w:type="character" w:styleId="HTMLTypewriter">
    <w:name w:val="HTML Typewriter"/>
    <w:basedOn w:val="DefaultParagraphFont"/>
    <w:uiPriority w:val="99"/>
    <w:unhideWhenUsed/>
    <w:rsid w:val="007860A6"/>
    <w:rPr>
      <w:rFonts w:ascii="Consolas" w:hAnsi="Consolas"/>
      <w:sz w:val="20"/>
      <w:szCs w:val="20"/>
    </w:rPr>
  </w:style>
  <w:style w:type="character" w:styleId="HTMLVariable">
    <w:name w:val="HTML Variable"/>
    <w:basedOn w:val="DefaultParagraphFont"/>
    <w:uiPriority w:val="99"/>
    <w:unhideWhenUsed/>
    <w:rsid w:val="007860A6"/>
    <w:rPr>
      <w:i/>
      <w:iCs/>
    </w:rPr>
  </w:style>
  <w:style w:type="character" w:styleId="Hyperlink">
    <w:name w:val="Hyperlink"/>
    <w:basedOn w:val="DefaultParagraphFont"/>
    <w:uiPriority w:val="99"/>
    <w:unhideWhenUsed/>
    <w:rsid w:val="007860A6"/>
    <w:rPr>
      <w:color w:val="136C95" w:themeColor="hyperlink"/>
      <w:u w:val="single"/>
    </w:rPr>
  </w:style>
  <w:style w:type="paragraph" w:styleId="Index1">
    <w:name w:val="index 1"/>
    <w:basedOn w:val="Normal"/>
    <w:next w:val="Normal"/>
    <w:autoRedefine/>
    <w:uiPriority w:val="99"/>
    <w:unhideWhenUsed/>
    <w:rsid w:val="007860A6"/>
    <w:pPr>
      <w:spacing w:after="0"/>
      <w:ind w:left="260" w:hanging="260"/>
    </w:pPr>
  </w:style>
  <w:style w:type="paragraph" w:styleId="Index2">
    <w:name w:val="index 2"/>
    <w:basedOn w:val="Normal"/>
    <w:next w:val="Normal"/>
    <w:autoRedefine/>
    <w:uiPriority w:val="99"/>
    <w:unhideWhenUsed/>
    <w:rsid w:val="007860A6"/>
    <w:pPr>
      <w:spacing w:after="0"/>
      <w:ind w:left="520" w:hanging="260"/>
    </w:pPr>
  </w:style>
  <w:style w:type="paragraph" w:styleId="Index3">
    <w:name w:val="index 3"/>
    <w:basedOn w:val="Normal"/>
    <w:next w:val="Normal"/>
    <w:autoRedefine/>
    <w:uiPriority w:val="99"/>
    <w:unhideWhenUsed/>
    <w:rsid w:val="007860A6"/>
    <w:pPr>
      <w:spacing w:after="0"/>
      <w:ind w:left="780" w:hanging="260"/>
    </w:pPr>
  </w:style>
  <w:style w:type="paragraph" w:styleId="Index4">
    <w:name w:val="index 4"/>
    <w:basedOn w:val="Normal"/>
    <w:next w:val="Normal"/>
    <w:autoRedefine/>
    <w:uiPriority w:val="99"/>
    <w:unhideWhenUsed/>
    <w:rsid w:val="007860A6"/>
    <w:pPr>
      <w:spacing w:after="0"/>
      <w:ind w:left="1040" w:hanging="260"/>
    </w:pPr>
  </w:style>
  <w:style w:type="paragraph" w:styleId="Index5">
    <w:name w:val="index 5"/>
    <w:basedOn w:val="Normal"/>
    <w:next w:val="Normal"/>
    <w:autoRedefine/>
    <w:uiPriority w:val="99"/>
    <w:unhideWhenUsed/>
    <w:rsid w:val="007860A6"/>
    <w:pPr>
      <w:spacing w:after="0"/>
      <w:ind w:left="1300" w:hanging="260"/>
    </w:pPr>
  </w:style>
  <w:style w:type="paragraph" w:styleId="Index6">
    <w:name w:val="index 6"/>
    <w:basedOn w:val="Normal"/>
    <w:next w:val="Normal"/>
    <w:autoRedefine/>
    <w:uiPriority w:val="99"/>
    <w:unhideWhenUsed/>
    <w:rsid w:val="007860A6"/>
    <w:pPr>
      <w:spacing w:after="0"/>
      <w:ind w:left="1560" w:hanging="260"/>
    </w:pPr>
  </w:style>
  <w:style w:type="paragraph" w:styleId="Index7">
    <w:name w:val="index 7"/>
    <w:basedOn w:val="Normal"/>
    <w:next w:val="Normal"/>
    <w:autoRedefine/>
    <w:uiPriority w:val="99"/>
    <w:unhideWhenUsed/>
    <w:rsid w:val="007860A6"/>
    <w:pPr>
      <w:spacing w:after="0"/>
      <w:ind w:left="1820" w:hanging="260"/>
    </w:pPr>
  </w:style>
  <w:style w:type="paragraph" w:styleId="Index8">
    <w:name w:val="index 8"/>
    <w:basedOn w:val="Normal"/>
    <w:next w:val="Normal"/>
    <w:autoRedefine/>
    <w:uiPriority w:val="99"/>
    <w:unhideWhenUsed/>
    <w:rsid w:val="007860A6"/>
    <w:pPr>
      <w:spacing w:after="0"/>
      <w:ind w:left="2080" w:hanging="260"/>
    </w:pPr>
  </w:style>
  <w:style w:type="paragraph" w:styleId="Index9">
    <w:name w:val="index 9"/>
    <w:basedOn w:val="Normal"/>
    <w:next w:val="Normal"/>
    <w:autoRedefine/>
    <w:uiPriority w:val="99"/>
    <w:unhideWhenUsed/>
    <w:rsid w:val="007860A6"/>
    <w:pPr>
      <w:spacing w:after="0"/>
      <w:ind w:left="2340" w:hanging="260"/>
    </w:pPr>
  </w:style>
  <w:style w:type="paragraph" w:styleId="IndexHeading">
    <w:name w:val="index heading"/>
    <w:basedOn w:val="Normal"/>
    <w:next w:val="Index1"/>
    <w:uiPriority w:val="99"/>
    <w:unhideWhenUsed/>
    <w:rsid w:val="007860A6"/>
    <w:rPr>
      <w:rFonts w:asciiTheme="majorHAnsi" w:eastAsiaTheme="majorEastAsia" w:hAnsiTheme="majorHAnsi" w:cstheme="majorBidi"/>
      <w:b/>
      <w:bCs/>
    </w:rPr>
  </w:style>
  <w:style w:type="character" w:styleId="IntenseEmphasis">
    <w:name w:val="Intense Emphasis"/>
    <w:basedOn w:val="DefaultParagraphFont"/>
    <w:uiPriority w:val="21"/>
    <w:unhideWhenUsed/>
    <w:rsid w:val="007860A6"/>
    <w:rPr>
      <w:b/>
      <w:bCs/>
      <w:i/>
      <w:iCs/>
      <w:color w:val="DBEEF4" w:themeColor="accent1"/>
    </w:rPr>
  </w:style>
  <w:style w:type="paragraph" w:styleId="IntenseQuote">
    <w:name w:val="Intense Quote"/>
    <w:basedOn w:val="Normal"/>
    <w:next w:val="Normal"/>
    <w:link w:val="IntenseQuoteChar"/>
    <w:uiPriority w:val="30"/>
    <w:unhideWhenUsed/>
    <w:rsid w:val="007860A6"/>
    <w:pPr>
      <w:pBdr>
        <w:bottom w:val="single" w:sz="4" w:space="4" w:color="DBEEF4" w:themeColor="accent1"/>
      </w:pBdr>
      <w:spacing w:before="200" w:after="280"/>
      <w:ind w:left="936" w:right="936"/>
    </w:pPr>
    <w:rPr>
      <w:b/>
      <w:bCs/>
      <w:i/>
      <w:iCs/>
      <w:color w:val="DBEEF4" w:themeColor="accent1"/>
    </w:rPr>
  </w:style>
  <w:style w:type="character" w:customStyle="1" w:styleId="IntenseQuoteChar">
    <w:name w:val="Intense Quote Char"/>
    <w:basedOn w:val="DefaultParagraphFont"/>
    <w:link w:val="IntenseQuote"/>
    <w:uiPriority w:val="30"/>
    <w:rsid w:val="007860A6"/>
    <w:rPr>
      <w:rFonts w:ascii="Georgia" w:eastAsia="Times New Roman" w:hAnsi="Georgia" w:cs="Times New Roman"/>
      <w:b/>
      <w:bCs/>
      <w:i/>
      <w:iCs/>
      <w:color w:val="DBEEF4" w:themeColor="accent1"/>
      <w:sz w:val="24"/>
      <w:szCs w:val="20"/>
    </w:rPr>
  </w:style>
  <w:style w:type="character" w:styleId="IntenseReference">
    <w:name w:val="Intense Reference"/>
    <w:basedOn w:val="DefaultParagraphFont"/>
    <w:uiPriority w:val="32"/>
    <w:unhideWhenUsed/>
    <w:rsid w:val="007860A6"/>
    <w:rPr>
      <w:b/>
      <w:bCs/>
      <w:smallCaps/>
      <w:color w:val="68C8CB" w:themeColor="accent2"/>
      <w:spacing w:val="5"/>
      <w:u w:val="single"/>
    </w:rPr>
  </w:style>
  <w:style w:type="paragraph" w:styleId="List">
    <w:name w:val="List"/>
    <w:basedOn w:val="Normal"/>
    <w:uiPriority w:val="99"/>
    <w:unhideWhenUsed/>
    <w:rsid w:val="007860A6"/>
    <w:pPr>
      <w:ind w:left="360" w:hanging="360"/>
      <w:contextualSpacing/>
    </w:pPr>
  </w:style>
  <w:style w:type="paragraph" w:styleId="List2">
    <w:name w:val="List 2"/>
    <w:basedOn w:val="Normal"/>
    <w:uiPriority w:val="99"/>
    <w:unhideWhenUsed/>
    <w:rsid w:val="007860A6"/>
    <w:pPr>
      <w:ind w:left="720" w:hanging="360"/>
      <w:contextualSpacing/>
    </w:pPr>
  </w:style>
  <w:style w:type="paragraph" w:styleId="List3">
    <w:name w:val="List 3"/>
    <w:basedOn w:val="Normal"/>
    <w:uiPriority w:val="99"/>
    <w:unhideWhenUsed/>
    <w:rsid w:val="007860A6"/>
    <w:pPr>
      <w:ind w:left="1080" w:hanging="360"/>
      <w:contextualSpacing/>
    </w:pPr>
  </w:style>
  <w:style w:type="paragraph" w:styleId="List4">
    <w:name w:val="List 4"/>
    <w:basedOn w:val="Normal"/>
    <w:uiPriority w:val="99"/>
    <w:unhideWhenUsed/>
    <w:rsid w:val="007860A6"/>
    <w:pPr>
      <w:ind w:left="1440" w:hanging="360"/>
      <w:contextualSpacing/>
    </w:pPr>
  </w:style>
  <w:style w:type="paragraph" w:styleId="List5">
    <w:name w:val="List 5"/>
    <w:basedOn w:val="Normal"/>
    <w:uiPriority w:val="99"/>
    <w:unhideWhenUsed/>
    <w:rsid w:val="007860A6"/>
    <w:pPr>
      <w:ind w:left="1800" w:hanging="360"/>
      <w:contextualSpacing/>
    </w:pPr>
  </w:style>
  <w:style w:type="paragraph" w:styleId="ListBullet">
    <w:name w:val="List Bullet"/>
    <w:basedOn w:val="Normal"/>
    <w:uiPriority w:val="99"/>
    <w:unhideWhenUsed/>
    <w:rsid w:val="007860A6"/>
    <w:pPr>
      <w:tabs>
        <w:tab w:val="num" w:pos="360"/>
      </w:tabs>
      <w:ind w:left="360" w:hanging="360"/>
      <w:contextualSpacing/>
    </w:pPr>
  </w:style>
  <w:style w:type="paragraph" w:styleId="ListBullet2">
    <w:name w:val="List Bullet 2"/>
    <w:basedOn w:val="Normal"/>
    <w:uiPriority w:val="99"/>
    <w:unhideWhenUsed/>
    <w:rsid w:val="007860A6"/>
    <w:pPr>
      <w:tabs>
        <w:tab w:val="num" w:pos="720"/>
      </w:tabs>
      <w:ind w:left="720" w:hanging="360"/>
      <w:contextualSpacing/>
    </w:pPr>
  </w:style>
  <w:style w:type="paragraph" w:styleId="ListBullet3">
    <w:name w:val="List Bullet 3"/>
    <w:basedOn w:val="Normal"/>
    <w:uiPriority w:val="99"/>
    <w:unhideWhenUsed/>
    <w:rsid w:val="007860A6"/>
    <w:pPr>
      <w:tabs>
        <w:tab w:val="num" w:pos="1080"/>
      </w:tabs>
      <w:ind w:left="1080" w:hanging="360"/>
      <w:contextualSpacing/>
    </w:pPr>
  </w:style>
  <w:style w:type="paragraph" w:styleId="ListBullet4">
    <w:name w:val="List Bullet 4"/>
    <w:basedOn w:val="Normal"/>
    <w:uiPriority w:val="99"/>
    <w:unhideWhenUsed/>
    <w:rsid w:val="007860A6"/>
    <w:pPr>
      <w:tabs>
        <w:tab w:val="num" w:pos="1440"/>
      </w:tabs>
      <w:ind w:left="1440" w:hanging="360"/>
      <w:contextualSpacing/>
    </w:pPr>
  </w:style>
  <w:style w:type="paragraph" w:styleId="ListBullet5">
    <w:name w:val="List Bullet 5"/>
    <w:basedOn w:val="Normal"/>
    <w:uiPriority w:val="99"/>
    <w:unhideWhenUsed/>
    <w:rsid w:val="007860A6"/>
    <w:pPr>
      <w:tabs>
        <w:tab w:val="num" w:pos="1800"/>
      </w:tabs>
      <w:ind w:left="1800" w:hanging="360"/>
      <w:contextualSpacing/>
    </w:pPr>
  </w:style>
  <w:style w:type="paragraph" w:styleId="ListContinue">
    <w:name w:val="List Continue"/>
    <w:basedOn w:val="Normal"/>
    <w:uiPriority w:val="99"/>
    <w:unhideWhenUsed/>
    <w:rsid w:val="007860A6"/>
    <w:pPr>
      <w:spacing w:after="120"/>
      <w:ind w:left="360"/>
      <w:contextualSpacing/>
    </w:pPr>
  </w:style>
  <w:style w:type="paragraph" w:styleId="ListContinue2">
    <w:name w:val="List Continue 2"/>
    <w:basedOn w:val="Normal"/>
    <w:uiPriority w:val="99"/>
    <w:unhideWhenUsed/>
    <w:rsid w:val="007860A6"/>
    <w:pPr>
      <w:spacing w:after="120"/>
      <w:ind w:left="720"/>
      <w:contextualSpacing/>
    </w:pPr>
  </w:style>
  <w:style w:type="paragraph" w:styleId="ListContinue3">
    <w:name w:val="List Continue 3"/>
    <w:basedOn w:val="Normal"/>
    <w:uiPriority w:val="99"/>
    <w:unhideWhenUsed/>
    <w:rsid w:val="007860A6"/>
    <w:pPr>
      <w:spacing w:after="120"/>
      <w:ind w:left="1080"/>
      <w:contextualSpacing/>
    </w:pPr>
  </w:style>
  <w:style w:type="paragraph" w:styleId="ListContinue4">
    <w:name w:val="List Continue 4"/>
    <w:basedOn w:val="Normal"/>
    <w:uiPriority w:val="99"/>
    <w:unhideWhenUsed/>
    <w:rsid w:val="007860A6"/>
    <w:pPr>
      <w:spacing w:after="120"/>
      <w:ind w:left="1440"/>
      <w:contextualSpacing/>
    </w:pPr>
  </w:style>
  <w:style w:type="paragraph" w:styleId="ListContinue5">
    <w:name w:val="List Continue 5"/>
    <w:basedOn w:val="Normal"/>
    <w:uiPriority w:val="99"/>
    <w:unhideWhenUsed/>
    <w:rsid w:val="007860A6"/>
    <w:pPr>
      <w:spacing w:after="120"/>
      <w:ind w:left="1800"/>
      <w:contextualSpacing/>
    </w:pPr>
  </w:style>
  <w:style w:type="paragraph" w:styleId="ListNumber">
    <w:name w:val="List Number"/>
    <w:basedOn w:val="Normal"/>
    <w:uiPriority w:val="99"/>
    <w:unhideWhenUsed/>
    <w:rsid w:val="007860A6"/>
    <w:pPr>
      <w:tabs>
        <w:tab w:val="num" w:pos="360"/>
      </w:tabs>
      <w:ind w:left="360" w:hanging="360"/>
      <w:contextualSpacing/>
    </w:pPr>
  </w:style>
  <w:style w:type="paragraph" w:styleId="ListNumber2">
    <w:name w:val="List Number 2"/>
    <w:basedOn w:val="Normal"/>
    <w:uiPriority w:val="99"/>
    <w:unhideWhenUsed/>
    <w:rsid w:val="007860A6"/>
    <w:pPr>
      <w:tabs>
        <w:tab w:val="num" w:pos="720"/>
      </w:tabs>
      <w:ind w:left="720" w:hanging="360"/>
      <w:contextualSpacing/>
    </w:pPr>
  </w:style>
  <w:style w:type="paragraph" w:styleId="ListNumber3">
    <w:name w:val="List Number 3"/>
    <w:basedOn w:val="Normal"/>
    <w:uiPriority w:val="99"/>
    <w:unhideWhenUsed/>
    <w:rsid w:val="007860A6"/>
    <w:pPr>
      <w:tabs>
        <w:tab w:val="num" w:pos="1080"/>
      </w:tabs>
      <w:ind w:left="1080" w:hanging="360"/>
      <w:contextualSpacing/>
    </w:pPr>
  </w:style>
  <w:style w:type="paragraph" w:styleId="ListNumber4">
    <w:name w:val="List Number 4"/>
    <w:basedOn w:val="Normal"/>
    <w:uiPriority w:val="99"/>
    <w:unhideWhenUsed/>
    <w:rsid w:val="007860A6"/>
    <w:pPr>
      <w:tabs>
        <w:tab w:val="num" w:pos="1440"/>
      </w:tabs>
      <w:ind w:left="1440" w:hanging="360"/>
      <w:contextualSpacing/>
    </w:pPr>
  </w:style>
  <w:style w:type="paragraph" w:styleId="ListNumber5">
    <w:name w:val="List Number 5"/>
    <w:basedOn w:val="Normal"/>
    <w:uiPriority w:val="99"/>
    <w:unhideWhenUsed/>
    <w:rsid w:val="007860A6"/>
    <w:pPr>
      <w:tabs>
        <w:tab w:val="num" w:pos="1800"/>
      </w:tabs>
      <w:ind w:left="1800" w:hanging="360"/>
      <w:contextualSpacing/>
    </w:pPr>
  </w:style>
  <w:style w:type="paragraph" w:styleId="ListParagraph">
    <w:name w:val="List Paragraph"/>
    <w:basedOn w:val="Normal"/>
    <w:link w:val="ListParagraphChar"/>
    <w:uiPriority w:val="34"/>
    <w:unhideWhenUsed/>
    <w:qFormat/>
    <w:rsid w:val="007860A6"/>
    <w:pPr>
      <w:ind w:left="720"/>
      <w:contextualSpacing/>
    </w:pPr>
  </w:style>
  <w:style w:type="paragraph" w:styleId="NoSpacing">
    <w:name w:val="No Spacing"/>
    <w:uiPriority w:val="1"/>
    <w:unhideWhenUsed/>
    <w:rsid w:val="007860A6"/>
    <w:pPr>
      <w:spacing w:after="0" w:line="240" w:lineRule="auto"/>
    </w:pPr>
    <w:rPr>
      <w:rFonts w:ascii="Times New Roman" w:eastAsia="Times New Roman" w:hAnsi="Times New Roman" w:cs="Times New Roman"/>
      <w:sz w:val="26"/>
      <w:szCs w:val="20"/>
    </w:rPr>
  </w:style>
  <w:style w:type="paragraph" w:styleId="NormalWeb">
    <w:name w:val="Normal (Web)"/>
    <w:basedOn w:val="Normal"/>
    <w:uiPriority w:val="99"/>
    <w:unhideWhenUsed/>
    <w:rsid w:val="007860A6"/>
    <w:rPr>
      <w:szCs w:val="24"/>
    </w:rPr>
  </w:style>
  <w:style w:type="paragraph" w:styleId="NormalIndent">
    <w:name w:val="Normal Indent"/>
    <w:basedOn w:val="Normal"/>
    <w:uiPriority w:val="99"/>
    <w:unhideWhenUsed/>
    <w:rsid w:val="007860A6"/>
    <w:pPr>
      <w:ind w:left="720"/>
    </w:pPr>
  </w:style>
  <w:style w:type="paragraph" w:styleId="NoteHeading">
    <w:name w:val="Note Heading"/>
    <w:basedOn w:val="Normal"/>
    <w:next w:val="Normal"/>
    <w:link w:val="NoteHeadingChar"/>
    <w:uiPriority w:val="99"/>
    <w:unhideWhenUsed/>
    <w:rsid w:val="007860A6"/>
    <w:pPr>
      <w:spacing w:after="0"/>
    </w:pPr>
  </w:style>
  <w:style w:type="character" w:customStyle="1" w:styleId="NoteHeadingChar">
    <w:name w:val="Note Heading Char"/>
    <w:basedOn w:val="DefaultParagraphFont"/>
    <w:link w:val="NoteHeading"/>
    <w:uiPriority w:val="99"/>
    <w:rsid w:val="007860A6"/>
    <w:rPr>
      <w:rFonts w:ascii="Georgia" w:eastAsia="Times New Roman" w:hAnsi="Georgia" w:cs="Times New Roman"/>
      <w:sz w:val="24"/>
      <w:szCs w:val="20"/>
    </w:rPr>
  </w:style>
  <w:style w:type="character" w:styleId="PlaceholderText">
    <w:name w:val="Placeholder Text"/>
    <w:basedOn w:val="DefaultParagraphFont"/>
    <w:uiPriority w:val="99"/>
    <w:semiHidden/>
    <w:rsid w:val="007860A6"/>
    <w:rPr>
      <w:color w:val="808080"/>
    </w:rPr>
  </w:style>
  <w:style w:type="paragraph" w:styleId="PlainText">
    <w:name w:val="Plain Text"/>
    <w:basedOn w:val="Normal"/>
    <w:link w:val="PlainTextChar"/>
    <w:uiPriority w:val="99"/>
    <w:unhideWhenUsed/>
    <w:rsid w:val="007860A6"/>
    <w:pPr>
      <w:spacing w:after="0"/>
    </w:pPr>
    <w:rPr>
      <w:rFonts w:ascii="Consolas" w:hAnsi="Consolas"/>
      <w:sz w:val="21"/>
      <w:szCs w:val="21"/>
    </w:rPr>
  </w:style>
  <w:style w:type="character" w:customStyle="1" w:styleId="PlainTextChar">
    <w:name w:val="Plain Text Char"/>
    <w:basedOn w:val="DefaultParagraphFont"/>
    <w:link w:val="PlainText"/>
    <w:uiPriority w:val="99"/>
    <w:rsid w:val="007860A6"/>
    <w:rPr>
      <w:rFonts w:ascii="Consolas" w:eastAsia="Times New Roman" w:hAnsi="Consolas" w:cs="Times New Roman"/>
      <w:sz w:val="21"/>
      <w:szCs w:val="21"/>
    </w:rPr>
  </w:style>
  <w:style w:type="paragraph" w:styleId="Quote">
    <w:name w:val="Quote"/>
    <w:basedOn w:val="Normal"/>
    <w:next w:val="Normal"/>
    <w:link w:val="QuoteChar"/>
    <w:uiPriority w:val="29"/>
    <w:unhideWhenUsed/>
    <w:rsid w:val="007860A6"/>
    <w:rPr>
      <w:i/>
      <w:iCs/>
      <w:color w:val="000000" w:themeColor="text1"/>
    </w:rPr>
  </w:style>
  <w:style w:type="character" w:customStyle="1" w:styleId="QuoteChar">
    <w:name w:val="Quote Char"/>
    <w:basedOn w:val="DefaultParagraphFont"/>
    <w:link w:val="Quote"/>
    <w:uiPriority w:val="29"/>
    <w:rsid w:val="007860A6"/>
    <w:rPr>
      <w:rFonts w:ascii="Georgia" w:eastAsia="Times New Roman" w:hAnsi="Georgia" w:cs="Times New Roman"/>
      <w:i/>
      <w:iCs/>
      <w:color w:val="000000" w:themeColor="text1"/>
      <w:sz w:val="24"/>
      <w:szCs w:val="20"/>
    </w:rPr>
  </w:style>
  <w:style w:type="paragraph" w:styleId="Salutation">
    <w:name w:val="Salutation"/>
    <w:basedOn w:val="Normal"/>
    <w:next w:val="Normal"/>
    <w:link w:val="SalutationChar"/>
    <w:uiPriority w:val="99"/>
    <w:unhideWhenUsed/>
    <w:rsid w:val="007860A6"/>
  </w:style>
  <w:style w:type="character" w:customStyle="1" w:styleId="SalutationChar">
    <w:name w:val="Salutation Char"/>
    <w:basedOn w:val="DefaultParagraphFont"/>
    <w:link w:val="Salutation"/>
    <w:uiPriority w:val="99"/>
    <w:rsid w:val="007860A6"/>
    <w:rPr>
      <w:rFonts w:ascii="Georgia" w:eastAsia="Times New Roman" w:hAnsi="Georgia" w:cs="Times New Roman"/>
      <w:sz w:val="24"/>
      <w:szCs w:val="20"/>
    </w:rPr>
  </w:style>
  <w:style w:type="paragraph" w:styleId="Signature">
    <w:name w:val="Signature"/>
    <w:basedOn w:val="Normal"/>
    <w:link w:val="SignatureChar"/>
    <w:uiPriority w:val="99"/>
    <w:unhideWhenUsed/>
    <w:rsid w:val="007860A6"/>
    <w:pPr>
      <w:spacing w:after="0"/>
      <w:ind w:left="4320"/>
    </w:pPr>
  </w:style>
  <w:style w:type="character" w:customStyle="1" w:styleId="SignatureChar">
    <w:name w:val="Signature Char"/>
    <w:basedOn w:val="DefaultParagraphFont"/>
    <w:link w:val="Signature"/>
    <w:uiPriority w:val="99"/>
    <w:rsid w:val="007860A6"/>
    <w:rPr>
      <w:rFonts w:ascii="Georgia" w:eastAsia="Times New Roman" w:hAnsi="Georgia" w:cs="Times New Roman"/>
      <w:sz w:val="24"/>
      <w:szCs w:val="20"/>
    </w:rPr>
  </w:style>
  <w:style w:type="character" w:styleId="Strong">
    <w:name w:val="Strong"/>
    <w:basedOn w:val="DefaultParagraphFont"/>
    <w:uiPriority w:val="22"/>
    <w:unhideWhenUsed/>
    <w:rsid w:val="007860A6"/>
    <w:rPr>
      <w:b/>
      <w:bCs/>
    </w:rPr>
  </w:style>
  <w:style w:type="paragraph" w:styleId="Subtitle">
    <w:name w:val="Subtitle"/>
    <w:basedOn w:val="Normal"/>
    <w:next w:val="Normal"/>
    <w:link w:val="SubtitleChar"/>
    <w:uiPriority w:val="11"/>
    <w:unhideWhenUsed/>
    <w:rsid w:val="007860A6"/>
    <w:pPr>
      <w:numPr>
        <w:ilvl w:val="1"/>
      </w:numPr>
    </w:pPr>
    <w:rPr>
      <w:rFonts w:asciiTheme="majorHAnsi" w:eastAsiaTheme="majorEastAsia" w:hAnsiTheme="majorHAnsi" w:cstheme="majorBidi"/>
      <w:i/>
      <w:iCs/>
      <w:color w:val="DBEEF4" w:themeColor="accent1"/>
      <w:spacing w:val="15"/>
      <w:szCs w:val="24"/>
    </w:rPr>
  </w:style>
  <w:style w:type="character" w:customStyle="1" w:styleId="SubtitleChar">
    <w:name w:val="Subtitle Char"/>
    <w:basedOn w:val="DefaultParagraphFont"/>
    <w:link w:val="Subtitle"/>
    <w:uiPriority w:val="11"/>
    <w:rsid w:val="007860A6"/>
    <w:rPr>
      <w:rFonts w:asciiTheme="majorHAnsi" w:eastAsiaTheme="majorEastAsia" w:hAnsiTheme="majorHAnsi" w:cstheme="majorBidi"/>
      <w:i/>
      <w:iCs/>
      <w:color w:val="DBEEF4" w:themeColor="accent1"/>
      <w:spacing w:val="15"/>
      <w:sz w:val="24"/>
      <w:szCs w:val="24"/>
    </w:rPr>
  </w:style>
  <w:style w:type="character" w:styleId="SubtleEmphasis">
    <w:name w:val="Subtle Emphasis"/>
    <w:basedOn w:val="DefaultParagraphFont"/>
    <w:uiPriority w:val="19"/>
    <w:unhideWhenUsed/>
    <w:rsid w:val="007860A6"/>
    <w:rPr>
      <w:i/>
      <w:iCs/>
      <w:color w:val="808080" w:themeColor="text1" w:themeTint="7F"/>
    </w:rPr>
  </w:style>
  <w:style w:type="character" w:styleId="SubtleReference">
    <w:name w:val="Subtle Reference"/>
    <w:basedOn w:val="DefaultParagraphFont"/>
    <w:uiPriority w:val="31"/>
    <w:unhideWhenUsed/>
    <w:rsid w:val="007860A6"/>
    <w:rPr>
      <w:smallCaps/>
      <w:color w:val="68C8CB" w:themeColor="accent2"/>
      <w:u w:val="single"/>
    </w:rPr>
  </w:style>
  <w:style w:type="paragraph" w:styleId="TableofAuthorities">
    <w:name w:val="table of authorities"/>
    <w:basedOn w:val="Normal"/>
    <w:next w:val="Normal"/>
    <w:uiPriority w:val="99"/>
    <w:unhideWhenUsed/>
    <w:rsid w:val="007860A6"/>
    <w:pPr>
      <w:spacing w:after="0"/>
      <w:ind w:left="260" w:hanging="260"/>
    </w:pPr>
  </w:style>
  <w:style w:type="paragraph" w:styleId="TableofFigures">
    <w:name w:val="table of figures"/>
    <w:basedOn w:val="Normal"/>
    <w:next w:val="Normal"/>
    <w:uiPriority w:val="99"/>
    <w:unhideWhenUsed/>
    <w:rsid w:val="007860A6"/>
    <w:pPr>
      <w:spacing w:after="0"/>
    </w:pPr>
  </w:style>
  <w:style w:type="paragraph" w:styleId="Title">
    <w:name w:val="Title"/>
    <w:basedOn w:val="Normal"/>
    <w:next w:val="Normal"/>
    <w:link w:val="TitleChar"/>
    <w:uiPriority w:val="10"/>
    <w:unhideWhenUsed/>
    <w:rsid w:val="007860A6"/>
    <w:pPr>
      <w:pBdr>
        <w:bottom w:val="single" w:sz="8" w:space="4" w:color="DBEEF4"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7860A6"/>
    <w:rPr>
      <w:rFonts w:asciiTheme="majorHAnsi" w:eastAsiaTheme="majorEastAsia" w:hAnsiTheme="majorHAnsi" w:cstheme="majorBidi"/>
      <w:color w:val="000000" w:themeColor="text2" w:themeShade="BF"/>
      <w:spacing w:val="5"/>
      <w:kern w:val="28"/>
      <w:sz w:val="52"/>
      <w:szCs w:val="52"/>
    </w:rPr>
  </w:style>
  <w:style w:type="paragraph" w:styleId="TOAHeading">
    <w:name w:val="toa heading"/>
    <w:basedOn w:val="Normal"/>
    <w:next w:val="Normal"/>
    <w:uiPriority w:val="99"/>
    <w:unhideWhenUsed/>
    <w:rsid w:val="007860A6"/>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rsid w:val="007860A6"/>
    <w:pPr>
      <w:keepNext/>
      <w:keepLines/>
      <w:spacing w:before="480" w:after="0"/>
      <w:ind w:left="0" w:firstLine="0"/>
      <w:outlineLvl w:val="9"/>
    </w:pPr>
    <w:rPr>
      <w:rFonts w:asciiTheme="majorHAnsi" w:eastAsiaTheme="majorEastAsia" w:hAnsiTheme="majorHAnsi" w:cstheme="majorBidi"/>
      <w:b w:val="0"/>
      <w:bCs/>
      <w:color w:val="81C3D8" w:themeColor="accent1" w:themeShade="BF"/>
      <w:sz w:val="28"/>
      <w:szCs w:val="28"/>
    </w:rPr>
  </w:style>
  <w:style w:type="paragraph" w:customStyle="1" w:styleId="38letterdate">
    <w:name w:val="38 letter date"/>
    <w:basedOn w:val="Normal"/>
    <w:next w:val="Normal"/>
    <w:uiPriority w:val="49"/>
    <w:rsid w:val="007860A6"/>
    <w:pPr>
      <w:spacing w:before="1680"/>
      <w:jc w:val="right"/>
    </w:pPr>
  </w:style>
  <w:style w:type="paragraph" w:customStyle="1" w:styleId="StyleArialLatin12ptLeft-2cmAfter0pt">
    <w:name w:val="Style Arial (Latin) 12 pt Left:  -2 cm After:  0 pt"/>
    <w:basedOn w:val="Normal"/>
    <w:uiPriority w:val="49"/>
    <w:rsid w:val="007860A6"/>
    <w:pPr>
      <w:spacing w:after="0"/>
      <w:ind w:left="-1134"/>
    </w:pPr>
    <w:rPr>
      <w:rFonts w:ascii="Arial" w:hAnsi="Arial" w:cs="Arial"/>
    </w:rPr>
  </w:style>
  <w:style w:type="paragraph" w:customStyle="1" w:styleId="StyleArialLatin13ptLeft-2cmHanging099cmRight">
    <w:name w:val="Style Arial (Latin) 13 pt Left:  -2 cm Hanging:  0.99 cm Right:..."/>
    <w:basedOn w:val="Normal"/>
    <w:uiPriority w:val="49"/>
    <w:rsid w:val="007860A6"/>
    <w:pPr>
      <w:ind w:left="-573" w:right="1077" w:hanging="561"/>
    </w:pPr>
    <w:rPr>
      <w:rFonts w:ascii="Arial" w:hAnsi="Arial" w:cs="Arial"/>
    </w:rPr>
  </w:style>
  <w:style w:type="paragraph" w:customStyle="1" w:styleId="StyleArial10ptLeft-2cm">
    <w:name w:val="Style Arial 10 pt Left:  -2 cm"/>
    <w:basedOn w:val="Normal"/>
    <w:uiPriority w:val="49"/>
    <w:rsid w:val="007860A6"/>
    <w:rPr>
      <w:rFonts w:ascii="Arial" w:hAnsi="Arial"/>
      <w:sz w:val="20"/>
    </w:rPr>
  </w:style>
  <w:style w:type="paragraph" w:customStyle="1" w:styleId="25pullquote">
    <w:name w:val="25 pull quote"/>
    <w:basedOn w:val="Normal"/>
    <w:rsid w:val="007860A6"/>
    <w:pPr>
      <w:spacing w:before="0" w:after="200" w:line="276" w:lineRule="auto"/>
    </w:pPr>
    <w:rPr>
      <w:color w:val="808080"/>
      <w:sz w:val="28"/>
      <w:szCs w:val="28"/>
      <w:lang w:val="en-AU"/>
    </w:rPr>
  </w:style>
  <w:style w:type="paragraph" w:customStyle="1" w:styleId="22sub-minor">
    <w:name w:val="22 sub-minor"/>
    <w:basedOn w:val="Normal"/>
    <w:link w:val="22sub-minorChar"/>
    <w:uiPriority w:val="2"/>
    <w:qFormat/>
    <w:rsid w:val="007860A6"/>
    <w:pPr>
      <w:keepNext/>
      <w:spacing w:before="300" w:line="264" w:lineRule="auto"/>
    </w:pPr>
    <w:rPr>
      <w:rFonts w:ascii="Arial" w:hAnsi="Arial" w:cs="Arial"/>
      <w:b/>
      <w:color w:val="000000" w:themeColor="text1"/>
      <w:szCs w:val="24"/>
    </w:rPr>
  </w:style>
  <w:style w:type="character" w:customStyle="1" w:styleId="22sub-minorChar">
    <w:name w:val="22 sub-minor Char"/>
    <w:basedOn w:val="DefaultParagraphFont"/>
    <w:link w:val="22sub-minor"/>
    <w:uiPriority w:val="2"/>
    <w:rsid w:val="007860A6"/>
    <w:rPr>
      <w:rFonts w:ascii="Arial" w:eastAsia="Times New Roman" w:hAnsi="Arial" w:cs="Arial"/>
      <w:b/>
      <w:color w:val="000000" w:themeColor="text1"/>
      <w:sz w:val="24"/>
      <w:szCs w:val="24"/>
    </w:rPr>
  </w:style>
  <w:style w:type="table" w:customStyle="1" w:styleId="TableGridLight1">
    <w:name w:val="Table Grid Light1"/>
    <w:basedOn w:val="TableNormal"/>
    <w:uiPriority w:val="40"/>
    <w:rsid w:val="00577F2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EE05CF"/>
    <w:pPr>
      <w:widowControl w:val="0"/>
      <w:autoSpaceDE w:val="0"/>
      <w:autoSpaceDN w:val="0"/>
      <w:spacing w:before="0" w:after="0"/>
    </w:pPr>
    <w:rPr>
      <w:rFonts w:ascii="Calibri" w:eastAsia="Calibri" w:hAnsi="Calibri" w:cs="Calibri"/>
      <w:sz w:val="22"/>
      <w:szCs w:val="22"/>
    </w:rPr>
  </w:style>
  <w:style w:type="paragraph" w:customStyle="1" w:styleId="Style1">
    <w:name w:val="Style1"/>
    <w:basedOn w:val="Heading1"/>
    <w:link w:val="Style1Char"/>
    <w:qFormat/>
    <w:rsid w:val="00B578D2"/>
    <w:pPr>
      <w:keepNext/>
      <w:ind w:left="720" w:hanging="720"/>
    </w:pPr>
    <w:rPr>
      <w:sz w:val="24"/>
    </w:rPr>
  </w:style>
  <w:style w:type="paragraph" w:customStyle="1" w:styleId="Style2">
    <w:name w:val="Style2"/>
    <w:basedOn w:val="Normal"/>
    <w:link w:val="Style2Char"/>
    <w:qFormat/>
    <w:rsid w:val="00B578D2"/>
    <w:pPr>
      <w:keepNext/>
      <w:spacing w:before="240" w:after="120"/>
    </w:pPr>
    <w:rPr>
      <w:b/>
      <w:szCs w:val="24"/>
    </w:rPr>
  </w:style>
  <w:style w:type="character" w:customStyle="1" w:styleId="Style1Char">
    <w:name w:val="Style1 Char"/>
    <w:basedOn w:val="DefaultParagraphFont"/>
    <w:link w:val="Style1"/>
    <w:rsid w:val="0064694B"/>
    <w:rPr>
      <w:rFonts w:ascii="Times New Roman" w:eastAsia="Times New Roman" w:hAnsi="Times New Roman" w:cs="Times New Roman"/>
      <w:b/>
      <w:sz w:val="24"/>
      <w:szCs w:val="26"/>
    </w:rPr>
  </w:style>
  <w:style w:type="paragraph" w:customStyle="1" w:styleId="Style3">
    <w:name w:val="Style3"/>
    <w:basedOn w:val="Normal"/>
    <w:link w:val="Style3Char"/>
    <w:qFormat/>
    <w:rsid w:val="00B578D2"/>
    <w:pPr>
      <w:keepNext/>
      <w:tabs>
        <w:tab w:val="left" w:pos="2649"/>
      </w:tabs>
      <w:spacing w:after="0"/>
    </w:pPr>
    <w:rPr>
      <w:b/>
      <w:szCs w:val="24"/>
    </w:rPr>
  </w:style>
  <w:style w:type="character" w:customStyle="1" w:styleId="Style2Char">
    <w:name w:val="Style2 Char"/>
    <w:basedOn w:val="DefaultParagraphFont"/>
    <w:link w:val="Style2"/>
    <w:rsid w:val="00233425"/>
    <w:rPr>
      <w:rFonts w:ascii="Times New Roman" w:eastAsia="Times New Roman" w:hAnsi="Times New Roman" w:cs="Times New Roman"/>
      <w:b/>
      <w:sz w:val="24"/>
      <w:szCs w:val="24"/>
    </w:rPr>
  </w:style>
  <w:style w:type="paragraph" w:customStyle="1" w:styleId="Style4">
    <w:name w:val="Style4"/>
    <w:basedOn w:val="Style3"/>
    <w:link w:val="Style4Char"/>
    <w:qFormat/>
    <w:rsid w:val="00EE05CF"/>
    <w:pPr>
      <w:ind w:left="1050" w:hanging="336"/>
    </w:pPr>
  </w:style>
  <w:style w:type="character" w:customStyle="1" w:styleId="Style3Char">
    <w:name w:val="Style3 Char"/>
    <w:basedOn w:val="Style2Char"/>
    <w:link w:val="Style3"/>
    <w:rsid w:val="002610C7"/>
    <w:rPr>
      <w:rFonts w:ascii="Times New Roman" w:eastAsia="Times New Roman" w:hAnsi="Times New Roman" w:cs="Times New Roman"/>
      <w:b/>
      <w:sz w:val="24"/>
      <w:szCs w:val="24"/>
    </w:rPr>
  </w:style>
  <w:style w:type="character" w:customStyle="1" w:styleId="Style4Char">
    <w:name w:val="Style4 Char"/>
    <w:basedOn w:val="Style3Char"/>
    <w:link w:val="Style4"/>
    <w:rsid w:val="00EE05CF"/>
    <w:rPr>
      <w:rFonts w:ascii="Georgia" w:eastAsia="Times New Roman" w:hAnsi="Georgia" w:cs="Times New Roman"/>
      <w:b/>
      <w:sz w:val="24"/>
      <w:szCs w:val="20"/>
    </w:rPr>
  </w:style>
  <w:style w:type="paragraph" w:customStyle="1" w:styleId="Style5">
    <w:name w:val="Style5"/>
    <w:basedOn w:val="ListParagraph"/>
    <w:link w:val="Style5Char"/>
    <w:qFormat/>
    <w:rsid w:val="00D65E0C"/>
    <w:pPr>
      <w:numPr>
        <w:numId w:val="5"/>
      </w:numPr>
      <w:ind w:left="357" w:hanging="357"/>
      <w:contextualSpacing w:val="0"/>
    </w:pPr>
  </w:style>
  <w:style w:type="paragraph" w:customStyle="1" w:styleId="Style6">
    <w:name w:val="Style6"/>
    <w:basedOn w:val="ListParagraph"/>
    <w:link w:val="Style6Char"/>
    <w:qFormat/>
    <w:rsid w:val="00751D6D"/>
    <w:pPr>
      <w:numPr>
        <w:ilvl w:val="2"/>
        <w:numId w:val="3"/>
      </w:numPr>
      <w:ind w:left="658" w:hanging="363"/>
      <w:contextualSpacing w:val="0"/>
    </w:pPr>
    <w:rPr>
      <w:szCs w:val="24"/>
    </w:rPr>
  </w:style>
  <w:style w:type="character" w:customStyle="1" w:styleId="ListParagraphChar">
    <w:name w:val="List Paragraph Char"/>
    <w:basedOn w:val="DefaultParagraphFont"/>
    <w:link w:val="ListParagraph"/>
    <w:uiPriority w:val="34"/>
    <w:rsid w:val="00D65E0C"/>
    <w:rPr>
      <w:rFonts w:ascii="Georgia" w:eastAsia="Times New Roman" w:hAnsi="Georgia" w:cs="Times New Roman"/>
      <w:sz w:val="24"/>
      <w:szCs w:val="20"/>
    </w:rPr>
  </w:style>
  <w:style w:type="character" w:customStyle="1" w:styleId="Style5Char">
    <w:name w:val="Style5 Char"/>
    <w:basedOn w:val="ListParagraphChar"/>
    <w:link w:val="Style5"/>
    <w:rsid w:val="00D65E0C"/>
    <w:rPr>
      <w:rFonts w:ascii="Times New Roman" w:eastAsia="Times New Roman" w:hAnsi="Times New Roman" w:cs="Times New Roman"/>
      <w:sz w:val="24"/>
      <w:szCs w:val="20"/>
    </w:rPr>
  </w:style>
  <w:style w:type="numbering" w:customStyle="1" w:styleId="Style7">
    <w:name w:val="Style7"/>
    <w:uiPriority w:val="99"/>
    <w:rsid w:val="00E6732D"/>
    <w:pPr>
      <w:numPr>
        <w:numId w:val="7"/>
      </w:numPr>
    </w:pPr>
  </w:style>
  <w:style w:type="character" w:customStyle="1" w:styleId="Style6Char">
    <w:name w:val="Style6 Char"/>
    <w:basedOn w:val="ListParagraphChar"/>
    <w:link w:val="Style6"/>
    <w:rsid w:val="00751D6D"/>
    <w:rPr>
      <w:rFonts w:ascii="Times New Roman" w:eastAsia="Times New Roman" w:hAnsi="Times New Roman" w:cs="Times New Roman"/>
      <w:sz w:val="24"/>
      <w:szCs w:val="24"/>
    </w:rPr>
  </w:style>
  <w:style w:type="paragraph" w:customStyle="1" w:styleId="Style8">
    <w:name w:val="Style8"/>
    <w:basedOn w:val="ListParagraph"/>
    <w:link w:val="Style8Char"/>
    <w:qFormat/>
    <w:rsid w:val="000B2CB3"/>
    <w:pPr>
      <w:ind w:left="0"/>
      <w:contextualSpacing w:val="0"/>
    </w:pPr>
  </w:style>
  <w:style w:type="numbering" w:customStyle="1" w:styleId="Style9">
    <w:name w:val="Style9"/>
    <w:uiPriority w:val="99"/>
    <w:rsid w:val="00F627FE"/>
    <w:pPr>
      <w:numPr>
        <w:numId w:val="8"/>
      </w:numPr>
    </w:pPr>
  </w:style>
  <w:style w:type="character" w:customStyle="1" w:styleId="Style8Char">
    <w:name w:val="Style8 Char"/>
    <w:basedOn w:val="ListParagraphChar"/>
    <w:link w:val="Style8"/>
    <w:rsid w:val="000B2CB3"/>
    <w:rPr>
      <w:rFonts w:ascii="Georgia" w:eastAsia="Times New Roman" w:hAnsi="Georgia" w:cs="Times New Roman"/>
      <w:sz w:val="24"/>
      <w:szCs w:val="20"/>
    </w:rPr>
  </w:style>
  <w:style w:type="paragraph" w:customStyle="1" w:styleId="Style10">
    <w:name w:val="Style10"/>
    <w:basedOn w:val="ListParagraph"/>
    <w:link w:val="Style10Char"/>
    <w:qFormat/>
    <w:rsid w:val="00B578D2"/>
    <w:pPr>
      <w:numPr>
        <w:numId w:val="9"/>
      </w:numPr>
      <w:spacing w:before="120" w:after="60"/>
      <w:ind w:left="357" w:hanging="357"/>
      <w:contextualSpacing w:val="0"/>
    </w:pPr>
    <w:rPr>
      <w:lang w:val="en"/>
    </w:rPr>
  </w:style>
  <w:style w:type="paragraph" w:customStyle="1" w:styleId="Style11">
    <w:name w:val="Style11"/>
    <w:basedOn w:val="ListParagraph"/>
    <w:link w:val="Style11Char"/>
    <w:qFormat/>
    <w:rsid w:val="00B578D2"/>
    <w:pPr>
      <w:numPr>
        <w:ilvl w:val="2"/>
        <w:numId w:val="4"/>
      </w:numPr>
      <w:spacing w:before="120" w:after="120"/>
      <w:ind w:left="720" w:hanging="360"/>
      <w:contextualSpacing w:val="0"/>
    </w:pPr>
  </w:style>
  <w:style w:type="character" w:customStyle="1" w:styleId="Style10Char">
    <w:name w:val="Style10 Char"/>
    <w:basedOn w:val="ListParagraphChar"/>
    <w:link w:val="Style10"/>
    <w:rsid w:val="00BD6813"/>
    <w:rPr>
      <w:rFonts w:ascii="Times New Roman" w:eastAsia="Times New Roman" w:hAnsi="Times New Roman" w:cs="Times New Roman"/>
      <w:sz w:val="24"/>
      <w:szCs w:val="20"/>
      <w:lang w:val="en"/>
    </w:rPr>
  </w:style>
  <w:style w:type="numbering" w:customStyle="1" w:styleId="Style12">
    <w:name w:val="Style12"/>
    <w:uiPriority w:val="99"/>
    <w:rsid w:val="00D619A4"/>
    <w:pPr>
      <w:numPr>
        <w:numId w:val="10"/>
      </w:numPr>
    </w:pPr>
  </w:style>
  <w:style w:type="character" w:customStyle="1" w:styleId="Style11Char">
    <w:name w:val="Style11 Char"/>
    <w:basedOn w:val="ListParagraphChar"/>
    <w:link w:val="Style11"/>
    <w:rsid w:val="00067F36"/>
    <w:rPr>
      <w:rFonts w:ascii="Times New Roman" w:eastAsia="Times New Roman" w:hAnsi="Times New Roman" w:cs="Times New Roman"/>
      <w:sz w:val="24"/>
      <w:szCs w:val="20"/>
    </w:rPr>
  </w:style>
  <w:style w:type="paragraph" w:styleId="Revision">
    <w:name w:val="Revision"/>
    <w:hidden/>
    <w:uiPriority w:val="99"/>
    <w:semiHidden/>
    <w:rsid w:val="0046552E"/>
    <w:pPr>
      <w:spacing w:after="0" w:line="240" w:lineRule="auto"/>
    </w:pPr>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73105D"/>
    <w:rPr>
      <w:color w:val="808080"/>
      <w:shd w:val="clear" w:color="auto" w:fill="E6E6E6"/>
    </w:rPr>
  </w:style>
  <w:style w:type="character" w:customStyle="1" w:styleId="UnresolvedMention2">
    <w:name w:val="Unresolved Mention2"/>
    <w:basedOn w:val="DefaultParagraphFont"/>
    <w:uiPriority w:val="99"/>
    <w:semiHidden/>
    <w:unhideWhenUsed/>
    <w:rsid w:val="00452F9C"/>
    <w:rPr>
      <w:color w:val="808080"/>
      <w:shd w:val="clear" w:color="auto" w:fill="E6E6E6"/>
    </w:rPr>
  </w:style>
  <w:style w:type="paragraph" w:customStyle="1" w:styleId="DFARS">
    <w:name w:val="DFARS"/>
    <w:basedOn w:val="Normal"/>
    <w:rsid w:val="00AB3490"/>
    <w:pPr>
      <w:tabs>
        <w:tab w:val="left" w:pos="360"/>
        <w:tab w:val="left" w:pos="810"/>
        <w:tab w:val="left" w:pos="1210"/>
        <w:tab w:val="left" w:pos="1656"/>
        <w:tab w:val="left" w:pos="2131"/>
        <w:tab w:val="left" w:pos="2520"/>
      </w:tabs>
      <w:spacing w:before="0" w:after="0" w:line="240" w:lineRule="exact"/>
    </w:pPr>
    <w:rPr>
      <w:rFonts w:ascii="Century Schoolbook" w:hAnsi="Century Schoolbook"/>
      <w:spacing w:val="-5"/>
      <w:kern w:val="20"/>
    </w:rPr>
  </w:style>
  <w:style w:type="character" w:customStyle="1" w:styleId="UnresolvedMention">
    <w:name w:val="Unresolved Mention"/>
    <w:basedOn w:val="DefaultParagraphFont"/>
    <w:uiPriority w:val="99"/>
    <w:semiHidden/>
    <w:unhideWhenUsed/>
    <w:rsid w:val="00850104"/>
    <w:rPr>
      <w:color w:val="808080"/>
      <w:shd w:val="clear" w:color="auto" w:fill="E6E6E6"/>
    </w:rPr>
  </w:style>
  <w:style w:type="paragraph" w:customStyle="1" w:styleId="70exhtblnormal">
    <w:name w:val="70 exh tbl normal"/>
    <w:basedOn w:val="Normal"/>
    <w:rsid w:val="001B6581"/>
    <w:pPr>
      <w:spacing w:before="60" w:after="60"/>
      <w:ind w:left="144" w:right="289"/>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envelope address" w:uiPriority="0"/>
    <w:lsdException w:name="envelope return" w:uiPriority="0"/>
    <w:lsdException w:name="footnote reference" w:uiPriority="0"/>
    <w:lsdException w:name="line number" w:uiPriority="0"/>
    <w:lsdException w:name="page number" w:uiPriority="0"/>
    <w:lsdException w:name="endnote reference" w:uiPriority="0"/>
    <w:lsdException w:name="endnote text" w:uiPriority="0"/>
    <w:lsdException w:name="macro" w:uiPriority="0"/>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D2"/>
    <w:pPr>
      <w:spacing w:before="180" w:after="180" w:line="240" w:lineRule="auto"/>
    </w:pPr>
    <w:rPr>
      <w:rFonts w:ascii="Times New Roman" w:eastAsia="Times New Roman" w:hAnsi="Times New Roman" w:cs="Times New Roman"/>
      <w:sz w:val="24"/>
      <w:szCs w:val="20"/>
    </w:rPr>
  </w:style>
  <w:style w:type="paragraph" w:styleId="Heading1">
    <w:name w:val="heading 1"/>
    <w:basedOn w:val="ListParagraph"/>
    <w:next w:val="Normal"/>
    <w:link w:val="Heading1Char"/>
    <w:unhideWhenUsed/>
    <w:rsid w:val="00B578D2"/>
    <w:pPr>
      <w:numPr>
        <w:numId w:val="12"/>
      </w:numPr>
      <w:spacing w:before="240" w:after="120"/>
      <w:contextualSpacing w:val="0"/>
      <w:outlineLvl w:val="0"/>
    </w:pPr>
    <w:rPr>
      <w:b/>
      <w:sz w:val="26"/>
      <w:szCs w:val="26"/>
    </w:rPr>
  </w:style>
  <w:style w:type="paragraph" w:styleId="Heading2">
    <w:name w:val="heading 2"/>
    <w:basedOn w:val="20major"/>
    <w:next w:val="Normal"/>
    <w:link w:val="Heading2Char"/>
    <w:unhideWhenUsed/>
    <w:rsid w:val="00B578D2"/>
    <w:pPr>
      <w:numPr>
        <w:ilvl w:val="1"/>
        <w:numId w:val="12"/>
      </w:numPr>
    </w:pPr>
  </w:style>
  <w:style w:type="paragraph" w:styleId="Heading3">
    <w:name w:val="heading 3"/>
    <w:basedOn w:val="21minor"/>
    <w:next w:val="Normal"/>
    <w:link w:val="Heading3Char"/>
    <w:unhideWhenUsed/>
    <w:rsid w:val="00B578D2"/>
    <w:pPr>
      <w:numPr>
        <w:ilvl w:val="2"/>
        <w:numId w:val="12"/>
      </w:numPr>
    </w:pPr>
  </w:style>
  <w:style w:type="paragraph" w:styleId="Heading4">
    <w:name w:val="heading 4"/>
    <w:basedOn w:val="Normal"/>
    <w:next w:val="Normal"/>
    <w:link w:val="Heading4Char"/>
    <w:uiPriority w:val="9"/>
    <w:semiHidden/>
    <w:unhideWhenUsed/>
    <w:rsid w:val="00B578D2"/>
    <w:pPr>
      <w:numPr>
        <w:ilvl w:val="3"/>
        <w:numId w:val="12"/>
      </w:numPr>
      <w:spacing w:before="240" w:after="0"/>
      <w:outlineLvl w:val="3"/>
    </w:pPr>
    <w:rPr>
      <w:smallCaps/>
      <w:spacing w:val="10"/>
      <w:sz w:val="22"/>
      <w:szCs w:val="22"/>
    </w:rPr>
  </w:style>
  <w:style w:type="paragraph" w:styleId="Heading5">
    <w:name w:val="heading 5"/>
    <w:basedOn w:val="Normal"/>
    <w:next w:val="Normal"/>
    <w:link w:val="Heading5Char"/>
    <w:uiPriority w:val="9"/>
    <w:semiHidden/>
    <w:unhideWhenUsed/>
    <w:rsid w:val="00B578D2"/>
    <w:pPr>
      <w:numPr>
        <w:ilvl w:val="4"/>
        <w:numId w:val="12"/>
      </w:numPr>
      <w:spacing w:before="200" w:after="0"/>
      <w:outlineLvl w:val="4"/>
    </w:pPr>
    <w:rPr>
      <w:rFonts w:asciiTheme="minorHAnsi" w:eastAsiaTheme="minorEastAsia" w:hAnsiTheme="minorHAnsi" w:cstheme="minorBidi"/>
      <w:smallCaps/>
      <w:color w:val="3BA7AA" w:themeColor="accent2" w:themeShade="BF"/>
      <w:spacing w:val="10"/>
      <w:sz w:val="22"/>
      <w:szCs w:val="26"/>
    </w:rPr>
  </w:style>
  <w:style w:type="paragraph" w:styleId="Heading6">
    <w:name w:val="heading 6"/>
    <w:basedOn w:val="Normal"/>
    <w:next w:val="Normal"/>
    <w:link w:val="Heading6Char"/>
    <w:uiPriority w:val="9"/>
    <w:semiHidden/>
    <w:unhideWhenUsed/>
    <w:rsid w:val="00B578D2"/>
    <w:pPr>
      <w:numPr>
        <w:ilvl w:val="5"/>
        <w:numId w:val="12"/>
      </w:numPr>
      <w:spacing w:after="0"/>
      <w:outlineLvl w:val="5"/>
    </w:pPr>
    <w:rPr>
      <w:rFonts w:asciiTheme="minorHAnsi" w:eastAsiaTheme="minorEastAsia" w:hAnsiTheme="minorHAnsi" w:cstheme="minorBidi"/>
      <w:smallCaps/>
      <w:color w:val="68C8CB" w:themeColor="accent2"/>
      <w:spacing w:val="5"/>
      <w:sz w:val="22"/>
    </w:rPr>
  </w:style>
  <w:style w:type="paragraph" w:styleId="Heading7">
    <w:name w:val="heading 7"/>
    <w:basedOn w:val="Normal"/>
    <w:next w:val="Normal"/>
    <w:link w:val="Heading7Char"/>
    <w:uiPriority w:val="9"/>
    <w:semiHidden/>
    <w:unhideWhenUsed/>
    <w:rsid w:val="00B578D2"/>
    <w:pPr>
      <w:numPr>
        <w:ilvl w:val="6"/>
        <w:numId w:val="12"/>
      </w:numPr>
      <w:spacing w:after="0"/>
      <w:outlineLvl w:val="6"/>
    </w:pPr>
    <w:rPr>
      <w:rFonts w:asciiTheme="minorHAnsi" w:eastAsiaTheme="minorEastAsia" w:hAnsiTheme="minorHAnsi" w:cstheme="minorBidi"/>
      <w:b/>
      <w:smallCaps/>
      <w:color w:val="68C8CB" w:themeColor="accent2"/>
      <w:spacing w:val="10"/>
      <w:sz w:val="20"/>
    </w:rPr>
  </w:style>
  <w:style w:type="paragraph" w:styleId="Heading8">
    <w:name w:val="heading 8"/>
    <w:basedOn w:val="Normal"/>
    <w:next w:val="Normal"/>
    <w:link w:val="Heading8Char"/>
    <w:uiPriority w:val="9"/>
    <w:semiHidden/>
    <w:unhideWhenUsed/>
    <w:rsid w:val="00B578D2"/>
    <w:pPr>
      <w:numPr>
        <w:ilvl w:val="7"/>
        <w:numId w:val="12"/>
      </w:numPr>
      <w:spacing w:after="0"/>
      <w:outlineLvl w:val="7"/>
    </w:pPr>
    <w:rPr>
      <w:rFonts w:asciiTheme="minorHAnsi" w:eastAsiaTheme="minorEastAsia" w:hAnsiTheme="minorHAnsi" w:cstheme="minorBidi"/>
      <w:b/>
      <w:i/>
      <w:smallCaps/>
      <w:color w:val="3BA7AA" w:themeColor="accent2" w:themeShade="BF"/>
      <w:sz w:val="20"/>
    </w:rPr>
  </w:style>
  <w:style w:type="paragraph" w:styleId="Heading9">
    <w:name w:val="heading 9"/>
    <w:basedOn w:val="Normal"/>
    <w:next w:val="Normal"/>
    <w:link w:val="Heading9Char"/>
    <w:uiPriority w:val="9"/>
    <w:semiHidden/>
    <w:unhideWhenUsed/>
    <w:rsid w:val="00B578D2"/>
    <w:pPr>
      <w:numPr>
        <w:ilvl w:val="8"/>
        <w:numId w:val="12"/>
      </w:numPr>
      <w:spacing w:after="0"/>
      <w:outlineLvl w:val="8"/>
    </w:pPr>
    <w:rPr>
      <w:rFonts w:asciiTheme="minorHAnsi" w:eastAsiaTheme="minorEastAsia" w:hAnsiTheme="minorHAnsi" w:cstheme="minorBidi"/>
      <w:b/>
      <w:i/>
      <w:smallCaps/>
      <w:color w:val="276F71" w:themeColor="accent2" w:themeShade="7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860A6"/>
    <w:pPr>
      <w:spacing w:before="0" w:after="0"/>
      <w:ind w:left="142" w:hanging="142"/>
    </w:pPr>
    <w:rPr>
      <w:rFonts w:ascii="Arial" w:hAnsi="Arial"/>
      <w:sz w:val="18"/>
    </w:rPr>
  </w:style>
  <w:style w:type="character" w:customStyle="1" w:styleId="FootnoteTextChar">
    <w:name w:val="Footnote Text Char"/>
    <w:basedOn w:val="DefaultParagraphFont"/>
    <w:link w:val="FootnoteText"/>
    <w:rsid w:val="007860A6"/>
    <w:rPr>
      <w:rFonts w:ascii="Arial" w:eastAsia="Times New Roman" w:hAnsi="Arial" w:cs="Times New Roman"/>
      <w:sz w:val="18"/>
      <w:szCs w:val="20"/>
    </w:rPr>
  </w:style>
  <w:style w:type="character" w:styleId="FootnoteReference">
    <w:name w:val="footnote reference"/>
    <w:basedOn w:val="DefaultParagraphFont"/>
    <w:rsid w:val="007860A6"/>
    <w:rPr>
      <w:position w:val="6"/>
      <w:sz w:val="18"/>
    </w:rPr>
  </w:style>
  <w:style w:type="character" w:customStyle="1" w:styleId="Heading1Char">
    <w:name w:val="Heading 1 Char"/>
    <w:basedOn w:val="DefaultParagraphFont"/>
    <w:link w:val="Heading1"/>
    <w:rsid w:val="00D946B6"/>
    <w:rPr>
      <w:rFonts w:ascii="Times New Roman" w:eastAsia="Times New Roman" w:hAnsi="Times New Roman" w:cs="Times New Roman"/>
      <w:b/>
      <w:sz w:val="26"/>
      <w:szCs w:val="26"/>
    </w:rPr>
  </w:style>
  <w:style w:type="character" w:customStyle="1" w:styleId="Heading2Char">
    <w:name w:val="Heading 2 Char"/>
    <w:basedOn w:val="DefaultParagraphFont"/>
    <w:link w:val="Heading2"/>
    <w:rsid w:val="007860A6"/>
    <w:rPr>
      <w:rFonts w:ascii="Arial" w:eastAsia="Times New Roman" w:hAnsi="Arial" w:cs="Times New Roman"/>
      <w:b/>
      <w:caps/>
      <w:sz w:val="24"/>
      <w:szCs w:val="20"/>
    </w:rPr>
  </w:style>
  <w:style w:type="character" w:customStyle="1" w:styleId="Heading3Char">
    <w:name w:val="Heading 3 Char"/>
    <w:basedOn w:val="DefaultParagraphFont"/>
    <w:link w:val="Heading3"/>
    <w:rsid w:val="007860A6"/>
    <w:rPr>
      <w:rFonts w:ascii="Arial" w:eastAsia="Times New Roman" w:hAnsi="Arial" w:cs="Times New Roman"/>
      <w:b/>
      <w:sz w:val="24"/>
      <w:szCs w:val="20"/>
    </w:rPr>
  </w:style>
  <w:style w:type="character" w:customStyle="1" w:styleId="Heading4Char">
    <w:name w:val="Heading 4 Char"/>
    <w:basedOn w:val="DefaultParagraphFont"/>
    <w:link w:val="Heading4"/>
    <w:uiPriority w:val="9"/>
    <w:semiHidden/>
    <w:rsid w:val="007860A6"/>
    <w:rPr>
      <w:rFonts w:ascii="Times New Roman" w:eastAsia="Times New Roman" w:hAnsi="Times New Roman" w:cs="Times New Roman"/>
      <w:smallCaps/>
      <w:spacing w:val="10"/>
    </w:rPr>
  </w:style>
  <w:style w:type="character" w:customStyle="1" w:styleId="Heading5Char">
    <w:name w:val="Heading 5 Char"/>
    <w:basedOn w:val="DefaultParagraphFont"/>
    <w:link w:val="Heading5"/>
    <w:uiPriority w:val="9"/>
    <w:semiHidden/>
    <w:rsid w:val="007860A6"/>
    <w:rPr>
      <w:rFonts w:eastAsiaTheme="minorEastAsia"/>
      <w:smallCaps/>
      <w:color w:val="3BA7AA" w:themeColor="accent2" w:themeShade="BF"/>
      <w:spacing w:val="10"/>
      <w:szCs w:val="26"/>
    </w:rPr>
  </w:style>
  <w:style w:type="character" w:customStyle="1" w:styleId="Heading6Char">
    <w:name w:val="Heading 6 Char"/>
    <w:basedOn w:val="DefaultParagraphFont"/>
    <w:link w:val="Heading6"/>
    <w:uiPriority w:val="9"/>
    <w:semiHidden/>
    <w:rsid w:val="007860A6"/>
    <w:rPr>
      <w:rFonts w:eastAsiaTheme="minorEastAsia"/>
      <w:smallCaps/>
      <w:color w:val="68C8CB" w:themeColor="accent2"/>
      <w:spacing w:val="5"/>
      <w:szCs w:val="20"/>
    </w:rPr>
  </w:style>
  <w:style w:type="character" w:customStyle="1" w:styleId="Heading7Char">
    <w:name w:val="Heading 7 Char"/>
    <w:basedOn w:val="DefaultParagraphFont"/>
    <w:link w:val="Heading7"/>
    <w:uiPriority w:val="9"/>
    <w:semiHidden/>
    <w:rsid w:val="007860A6"/>
    <w:rPr>
      <w:rFonts w:eastAsiaTheme="minorEastAsia"/>
      <w:b/>
      <w:smallCaps/>
      <w:color w:val="68C8CB" w:themeColor="accent2"/>
      <w:spacing w:val="10"/>
      <w:sz w:val="20"/>
      <w:szCs w:val="20"/>
    </w:rPr>
  </w:style>
  <w:style w:type="character" w:customStyle="1" w:styleId="Heading8Char">
    <w:name w:val="Heading 8 Char"/>
    <w:basedOn w:val="DefaultParagraphFont"/>
    <w:link w:val="Heading8"/>
    <w:uiPriority w:val="9"/>
    <w:semiHidden/>
    <w:rsid w:val="007860A6"/>
    <w:rPr>
      <w:rFonts w:eastAsiaTheme="minorEastAsia"/>
      <w:b/>
      <w:i/>
      <w:smallCaps/>
      <w:color w:val="3BA7AA" w:themeColor="accent2" w:themeShade="BF"/>
      <w:sz w:val="20"/>
      <w:szCs w:val="20"/>
    </w:rPr>
  </w:style>
  <w:style w:type="character" w:customStyle="1" w:styleId="Heading9Char">
    <w:name w:val="Heading 9 Char"/>
    <w:basedOn w:val="DefaultParagraphFont"/>
    <w:link w:val="Heading9"/>
    <w:uiPriority w:val="9"/>
    <w:semiHidden/>
    <w:rsid w:val="007860A6"/>
    <w:rPr>
      <w:rFonts w:eastAsiaTheme="minorEastAsia"/>
      <w:b/>
      <w:i/>
      <w:smallCaps/>
      <w:color w:val="276F71" w:themeColor="accent2" w:themeShade="7F"/>
      <w:sz w:val="20"/>
      <w:szCs w:val="20"/>
    </w:rPr>
  </w:style>
  <w:style w:type="paragraph" w:customStyle="1" w:styleId="01squarebullet">
    <w:name w:val="01 square bullet"/>
    <w:basedOn w:val="Normal"/>
    <w:uiPriority w:val="3"/>
    <w:qFormat/>
    <w:rsid w:val="00B578D2"/>
    <w:pPr>
      <w:numPr>
        <w:numId w:val="1"/>
      </w:numPr>
      <w:spacing w:before="120" w:after="60"/>
      <w:ind w:left="357" w:right="142" w:hanging="357"/>
    </w:pPr>
  </w:style>
  <w:style w:type="paragraph" w:customStyle="1" w:styleId="02dash">
    <w:name w:val="02 dash"/>
    <w:basedOn w:val="01squarebullet"/>
    <w:uiPriority w:val="4"/>
    <w:qFormat/>
    <w:rsid w:val="007860A6"/>
    <w:pPr>
      <w:numPr>
        <w:ilvl w:val="1"/>
      </w:numPr>
    </w:pPr>
  </w:style>
  <w:style w:type="paragraph" w:customStyle="1" w:styleId="03opensquarebullet">
    <w:name w:val="03 open square bullet"/>
    <w:basedOn w:val="02dash"/>
    <w:uiPriority w:val="5"/>
    <w:qFormat/>
    <w:rsid w:val="007860A6"/>
    <w:pPr>
      <w:numPr>
        <w:ilvl w:val="2"/>
      </w:numPr>
    </w:pPr>
  </w:style>
  <w:style w:type="paragraph" w:customStyle="1" w:styleId="04shortdash">
    <w:name w:val="04 short dash"/>
    <w:basedOn w:val="03opensquarebullet"/>
    <w:uiPriority w:val="6"/>
    <w:qFormat/>
    <w:rsid w:val="007860A6"/>
    <w:pPr>
      <w:numPr>
        <w:ilvl w:val="3"/>
      </w:numPr>
    </w:pPr>
  </w:style>
  <w:style w:type="paragraph" w:customStyle="1" w:styleId="05number1">
    <w:name w:val="05 number/1"/>
    <w:basedOn w:val="Normal"/>
    <w:uiPriority w:val="7"/>
    <w:qFormat/>
    <w:rsid w:val="007860A6"/>
    <w:pPr>
      <w:numPr>
        <w:numId w:val="2"/>
      </w:numPr>
      <w:spacing w:before="120"/>
    </w:pPr>
  </w:style>
  <w:style w:type="paragraph" w:customStyle="1" w:styleId="06letter2">
    <w:name w:val="06 letter/2"/>
    <w:basedOn w:val="Normal"/>
    <w:uiPriority w:val="8"/>
    <w:qFormat/>
    <w:rsid w:val="00B578D2"/>
    <w:pPr>
      <w:numPr>
        <w:ilvl w:val="1"/>
        <w:numId w:val="6"/>
      </w:numPr>
      <w:tabs>
        <w:tab w:val="clear" w:pos="646"/>
      </w:tabs>
      <w:spacing w:before="120" w:after="60"/>
      <w:ind w:left="784" w:hanging="427"/>
    </w:pPr>
    <w:rPr>
      <w:rFonts w:eastAsia="+mn-ea"/>
      <w:lang w:val="en"/>
    </w:rPr>
  </w:style>
  <w:style w:type="paragraph" w:customStyle="1" w:styleId="07number3">
    <w:name w:val="07 number/3"/>
    <w:basedOn w:val="Normal"/>
    <w:uiPriority w:val="9"/>
    <w:qFormat/>
    <w:rsid w:val="007860A6"/>
    <w:pPr>
      <w:numPr>
        <w:ilvl w:val="2"/>
        <w:numId w:val="6"/>
      </w:numPr>
      <w:spacing w:before="120"/>
    </w:pPr>
  </w:style>
  <w:style w:type="paragraph" w:customStyle="1" w:styleId="08letter4">
    <w:name w:val="08 letter/4"/>
    <w:basedOn w:val="Normal"/>
    <w:uiPriority w:val="10"/>
    <w:qFormat/>
    <w:rsid w:val="007860A6"/>
    <w:pPr>
      <w:numPr>
        <w:ilvl w:val="3"/>
        <w:numId w:val="2"/>
      </w:numPr>
      <w:spacing w:before="120"/>
      <w:ind w:left="1210" w:hanging="288"/>
    </w:pPr>
  </w:style>
  <w:style w:type="paragraph" w:customStyle="1" w:styleId="10tablenormal">
    <w:name w:val="10 table normal"/>
    <w:basedOn w:val="Normal"/>
    <w:rsid w:val="007860A6"/>
    <w:pPr>
      <w:spacing w:before="120"/>
      <w:ind w:right="142"/>
    </w:pPr>
  </w:style>
  <w:style w:type="paragraph" w:customStyle="1" w:styleId="15tableheading">
    <w:name w:val="15 table heading"/>
    <w:basedOn w:val="10tablenormal"/>
    <w:next w:val="10tablenormal"/>
    <w:rsid w:val="007860A6"/>
    <w:rPr>
      <w:b/>
    </w:rPr>
  </w:style>
  <w:style w:type="paragraph" w:customStyle="1" w:styleId="20major">
    <w:name w:val="20 major"/>
    <w:basedOn w:val="Normal"/>
    <w:next w:val="Normal"/>
    <w:uiPriority w:val="1"/>
    <w:qFormat/>
    <w:rsid w:val="00E74947"/>
    <w:pPr>
      <w:keepNext/>
      <w:spacing w:after="120"/>
      <w:ind w:right="357"/>
      <w:outlineLvl w:val="1"/>
    </w:pPr>
    <w:rPr>
      <w:rFonts w:ascii="Arial" w:hAnsi="Arial"/>
      <w:b/>
      <w:caps/>
    </w:rPr>
  </w:style>
  <w:style w:type="paragraph" w:customStyle="1" w:styleId="21minor">
    <w:name w:val="21 minor"/>
    <w:basedOn w:val="Normal"/>
    <w:next w:val="Normal"/>
    <w:uiPriority w:val="2"/>
    <w:qFormat/>
    <w:rsid w:val="00E74947"/>
    <w:pPr>
      <w:keepNext/>
      <w:spacing w:before="360" w:after="120"/>
      <w:ind w:right="357"/>
      <w:outlineLvl w:val="2"/>
    </w:pPr>
    <w:rPr>
      <w:rFonts w:ascii="Arial" w:hAnsi="Arial"/>
      <w:b/>
    </w:rPr>
  </w:style>
  <w:style w:type="paragraph" w:customStyle="1" w:styleId="23threesquarebulletsbreak">
    <w:name w:val="23 three square bullets break"/>
    <w:basedOn w:val="Normal"/>
    <w:next w:val="Normal"/>
    <w:rsid w:val="007860A6"/>
    <w:pPr>
      <w:spacing w:before="600" w:after="480"/>
      <w:jc w:val="center"/>
    </w:pPr>
    <w:rPr>
      <w:rFonts w:ascii="Arial" w:hAnsi="Arial"/>
    </w:rPr>
  </w:style>
  <w:style w:type="paragraph" w:customStyle="1" w:styleId="24enddate">
    <w:name w:val="24 end date"/>
    <w:basedOn w:val="Normal"/>
    <w:next w:val="Normal"/>
    <w:rsid w:val="007860A6"/>
    <w:pPr>
      <w:pBdr>
        <w:top w:val="single" w:sz="4" w:space="6" w:color="auto"/>
      </w:pBdr>
      <w:spacing w:before="300"/>
    </w:pPr>
    <w:rPr>
      <w:rFonts w:ascii="Arial" w:hAnsi="Arial"/>
      <w:sz w:val="20"/>
    </w:rPr>
  </w:style>
  <w:style w:type="paragraph" w:customStyle="1" w:styleId="30documenttitle">
    <w:name w:val="30 document title"/>
    <w:basedOn w:val="Normal"/>
    <w:next w:val="Normal"/>
    <w:rsid w:val="007860A6"/>
    <w:pPr>
      <w:spacing w:before="600" w:after="360"/>
      <w:ind w:right="1080"/>
      <w:outlineLvl w:val="0"/>
    </w:pPr>
    <w:rPr>
      <w:rFonts w:ascii="Arial" w:hAnsi="Arial"/>
      <w:sz w:val="44"/>
    </w:rPr>
  </w:style>
  <w:style w:type="paragraph" w:customStyle="1" w:styleId="31subtitle">
    <w:name w:val="31 subtitle"/>
    <w:basedOn w:val="Normal"/>
    <w:next w:val="Normal"/>
    <w:rsid w:val="007860A6"/>
    <w:pPr>
      <w:spacing w:after="360"/>
      <w:ind w:right="3600"/>
    </w:pPr>
    <w:rPr>
      <w:rFonts w:ascii="Arial" w:hAnsi="Arial"/>
    </w:rPr>
  </w:style>
  <w:style w:type="paragraph" w:customStyle="1" w:styleId="32chaptertitle">
    <w:name w:val="32 chapter title"/>
    <w:basedOn w:val="Normal"/>
    <w:next w:val="Normal"/>
    <w:uiPriority w:val="12"/>
    <w:qFormat/>
    <w:rsid w:val="007860A6"/>
    <w:pPr>
      <w:pageBreakBefore/>
      <w:spacing w:before="0" w:after="300"/>
      <w:ind w:left="562" w:right="1080" w:hanging="562"/>
      <w:outlineLvl w:val="0"/>
    </w:pPr>
    <w:rPr>
      <w:rFonts w:ascii="Arial" w:hAnsi="Arial"/>
      <w:sz w:val="44"/>
    </w:rPr>
  </w:style>
  <w:style w:type="paragraph" w:customStyle="1" w:styleId="33contentschapter">
    <w:name w:val="33 contents chapter"/>
    <w:basedOn w:val="Normal"/>
    <w:next w:val="Normal"/>
    <w:rsid w:val="007860A6"/>
    <w:pPr>
      <w:spacing w:after="1000"/>
    </w:pPr>
    <w:rPr>
      <w:rFonts w:ascii="Arial" w:hAnsi="Arial" w:cs="Arial"/>
      <w:sz w:val="44"/>
    </w:rPr>
  </w:style>
  <w:style w:type="paragraph" w:customStyle="1" w:styleId="36opener">
    <w:name w:val="36 opener"/>
    <w:basedOn w:val="Normal"/>
    <w:rsid w:val="007860A6"/>
    <w:pPr>
      <w:tabs>
        <w:tab w:val="right" w:pos="-261"/>
      </w:tabs>
      <w:spacing w:after="0"/>
      <w:ind w:hanging="2160"/>
    </w:pPr>
    <w:rPr>
      <w:rFonts w:ascii="Arial" w:hAnsi="Arial"/>
      <w:sz w:val="20"/>
    </w:rPr>
  </w:style>
  <w:style w:type="paragraph" w:customStyle="1" w:styleId="39restrictivenote">
    <w:name w:val="39 restrictive note"/>
    <w:basedOn w:val="Normal"/>
    <w:next w:val="Normal"/>
    <w:rsid w:val="007860A6"/>
    <w:rPr>
      <w:rFonts w:ascii="Arial" w:hAnsi="Arial"/>
      <w:caps/>
      <w:sz w:val="20"/>
    </w:rPr>
  </w:style>
  <w:style w:type="paragraph" w:customStyle="1" w:styleId="40address">
    <w:name w:val="40 address"/>
    <w:basedOn w:val="Normal"/>
    <w:rsid w:val="007860A6"/>
  </w:style>
  <w:style w:type="paragraph" w:customStyle="1" w:styleId="41closing">
    <w:name w:val="41 closing"/>
    <w:basedOn w:val="Normal"/>
    <w:rsid w:val="007860A6"/>
    <w:pPr>
      <w:spacing w:before="60"/>
      <w:ind w:left="3958"/>
    </w:pPr>
  </w:style>
  <w:style w:type="paragraph" w:customStyle="1" w:styleId="42cc">
    <w:name w:val="42 cc:"/>
    <w:basedOn w:val="Normal"/>
    <w:rsid w:val="007860A6"/>
    <w:pPr>
      <w:ind w:left="544" w:hanging="544"/>
    </w:pPr>
  </w:style>
  <w:style w:type="paragraph" w:customStyle="1" w:styleId="60exhnormal">
    <w:name w:val="60 exh normal"/>
    <w:basedOn w:val="Normal"/>
    <w:rsid w:val="007860A6"/>
    <w:pPr>
      <w:keepNext/>
      <w:spacing w:before="200" w:after="0"/>
    </w:pPr>
    <w:rPr>
      <w:rFonts w:ascii="Arial" w:hAnsi="Arial"/>
      <w:caps/>
      <w:sz w:val="22"/>
    </w:rPr>
  </w:style>
  <w:style w:type="paragraph" w:styleId="BalloonText">
    <w:name w:val="Balloon Text"/>
    <w:basedOn w:val="Normal"/>
    <w:link w:val="BalloonTextChar"/>
    <w:rsid w:val="007860A6"/>
    <w:rPr>
      <w:rFonts w:ascii="Tahoma" w:hAnsi="Tahoma" w:cs="Tahoma"/>
      <w:sz w:val="16"/>
      <w:szCs w:val="16"/>
    </w:rPr>
  </w:style>
  <w:style w:type="character" w:customStyle="1" w:styleId="BalloonTextChar">
    <w:name w:val="Balloon Text Char"/>
    <w:basedOn w:val="DefaultParagraphFont"/>
    <w:link w:val="BalloonText"/>
    <w:rsid w:val="007860A6"/>
    <w:rPr>
      <w:rFonts w:ascii="Tahoma" w:eastAsia="Times New Roman" w:hAnsi="Tahoma" w:cs="Tahoma"/>
      <w:sz w:val="16"/>
      <w:szCs w:val="16"/>
    </w:rPr>
  </w:style>
  <w:style w:type="paragraph" w:styleId="CommentText">
    <w:name w:val="annotation text"/>
    <w:basedOn w:val="Normal"/>
    <w:link w:val="CommentTextChar"/>
    <w:uiPriority w:val="99"/>
    <w:rsid w:val="007860A6"/>
    <w:rPr>
      <w:sz w:val="20"/>
    </w:rPr>
  </w:style>
  <w:style w:type="character" w:customStyle="1" w:styleId="CommentTextChar">
    <w:name w:val="Comment Text Char"/>
    <w:basedOn w:val="DefaultParagraphFont"/>
    <w:link w:val="CommentText"/>
    <w:uiPriority w:val="99"/>
    <w:rsid w:val="007860A6"/>
    <w:rPr>
      <w:rFonts w:ascii="Georgia" w:eastAsia="Times New Roman" w:hAnsi="Georgia" w:cs="Times New Roman"/>
      <w:sz w:val="20"/>
      <w:szCs w:val="20"/>
    </w:rPr>
  </w:style>
  <w:style w:type="paragraph" w:customStyle="1" w:styleId="DocumentID-BL">
    <w:name w:val="DocumentID-BL"/>
    <w:basedOn w:val="Normal"/>
    <w:next w:val="Header"/>
    <w:rsid w:val="007860A6"/>
    <w:pPr>
      <w:framePr w:hSpace="187" w:vSpace="187" w:wrap="around" w:vAnchor="page" w:hAnchor="page" w:x="721" w:y="15985" w:anchorLock="1"/>
      <w:spacing w:after="0"/>
    </w:pPr>
    <w:rPr>
      <w:sz w:val="16"/>
    </w:rPr>
  </w:style>
  <w:style w:type="paragraph" w:styleId="Header">
    <w:name w:val="header"/>
    <w:basedOn w:val="Normal"/>
    <w:link w:val="HeaderChar"/>
    <w:unhideWhenUsed/>
    <w:rsid w:val="007860A6"/>
    <w:pPr>
      <w:tabs>
        <w:tab w:val="center" w:pos="4320"/>
        <w:tab w:val="right" w:pos="8640"/>
      </w:tabs>
      <w:spacing w:line="264" w:lineRule="auto"/>
      <w:jc w:val="right"/>
    </w:pPr>
    <w:rPr>
      <w:rFonts w:ascii="Arial" w:hAnsi="Arial"/>
      <w:sz w:val="18"/>
      <w:lang w:val="de-DE"/>
    </w:rPr>
  </w:style>
  <w:style w:type="character" w:customStyle="1" w:styleId="HeaderChar">
    <w:name w:val="Header Char"/>
    <w:basedOn w:val="DefaultParagraphFont"/>
    <w:link w:val="Header"/>
    <w:rsid w:val="007860A6"/>
    <w:rPr>
      <w:rFonts w:ascii="Arial" w:eastAsia="Times New Roman" w:hAnsi="Arial" w:cs="Times New Roman"/>
      <w:sz w:val="18"/>
      <w:szCs w:val="20"/>
      <w:lang w:val="de-DE"/>
    </w:rPr>
  </w:style>
  <w:style w:type="paragraph" w:customStyle="1" w:styleId="DocumentID-BLGlobal">
    <w:name w:val="DocumentID-BLGlobal"/>
    <w:basedOn w:val="Normal"/>
    <w:next w:val="Header"/>
    <w:rsid w:val="007860A6"/>
    <w:pPr>
      <w:framePr w:hSpace="187" w:vSpace="187" w:wrap="around" w:vAnchor="page" w:hAnchor="page" w:x="721" w:y="15985" w:anchorLock="1"/>
      <w:spacing w:after="0"/>
    </w:pPr>
    <w:rPr>
      <w:sz w:val="16"/>
    </w:rPr>
  </w:style>
  <w:style w:type="paragraph" w:customStyle="1" w:styleId="DocumentID-BLT">
    <w:name w:val="DocumentID-BLT"/>
    <w:basedOn w:val="DocumentID-BL"/>
    <w:rsid w:val="007860A6"/>
    <w:pPr>
      <w:framePr w:wrap="around"/>
    </w:pPr>
    <w:rPr>
      <w:vanish/>
      <w:color w:val="FF0000"/>
    </w:rPr>
  </w:style>
  <w:style w:type="paragraph" w:customStyle="1" w:styleId="DocumentID-TR">
    <w:name w:val="DocumentID-TR"/>
    <w:basedOn w:val="Normal"/>
    <w:next w:val="Header"/>
    <w:rsid w:val="007860A6"/>
    <w:pPr>
      <w:framePr w:w="5760" w:wrap="around" w:vAnchor="page" w:hAnchor="page" w:x="5401" w:y="721" w:anchorLock="1"/>
      <w:spacing w:after="0"/>
      <w:jc w:val="right"/>
    </w:pPr>
    <w:rPr>
      <w:sz w:val="16"/>
    </w:rPr>
  </w:style>
  <w:style w:type="paragraph" w:customStyle="1" w:styleId="DocumentID-TRGlobal">
    <w:name w:val="DocumentID-TRGlobal"/>
    <w:basedOn w:val="Normal"/>
    <w:next w:val="Header"/>
    <w:rsid w:val="007860A6"/>
    <w:pPr>
      <w:framePr w:w="5760" w:wrap="around" w:vAnchor="page" w:hAnchor="page" w:x="5401" w:y="721" w:anchorLock="1"/>
      <w:spacing w:after="0"/>
      <w:jc w:val="right"/>
    </w:pPr>
    <w:rPr>
      <w:sz w:val="16"/>
    </w:rPr>
  </w:style>
  <w:style w:type="paragraph" w:customStyle="1" w:styleId="DocumentID-TRT">
    <w:name w:val="DocumentID-TRT"/>
    <w:basedOn w:val="DocumentID-TR"/>
    <w:rsid w:val="007860A6"/>
    <w:pPr>
      <w:framePr w:wrap="around"/>
    </w:pPr>
    <w:rPr>
      <w:vanish/>
      <w:color w:val="FF0000"/>
    </w:rPr>
  </w:style>
  <w:style w:type="character" w:styleId="EndnoteReference">
    <w:name w:val="endnote reference"/>
    <w:basedOn w:val="DefaultParagraphFont"/>
    <w:rsid w:val="007860A6"/>
    <w:rPr>
      <w:vertAlign w:val="superscript"/>
    </w:rPr>
  </w:style>
  <w:style w:type="paragraph" w:styleId="EndnoteText">
    <w:name w:val="endnote text"/>
    <w:basedOn w:val="Normal"/>
    <w:link w:val="EndnoteTextChar"/>
    <w:rsid w:val="007860A6"/>
    <w:rPr>
      <w:sz w:val="20"/>
    </w:rPr>
  </w:style>
  <w:style w:type="character" w:customStyle="1" w:styleId="EndnoteTextChar">
    <w:name w:val="Endnote Text Char"/>
    <w:basedOn w:val="DefaultParagraphFont"/>
    <w:link w:val="EndnoteText"/>
    <w:rsid w:val="007860A6"/>
    <w:rPr>
      <w:rFonts w:ascii="Georgia" w:eastAsia="Times New Roman" w:hAnsi="Georgia" w:cs="Times New Roman"/>
      <w:sz w:val="20"/>
      <w:szCs w:val="20"/>
    </w:rPr>
  </w:style>
  <w:style w:type="paragraph" w:styleId="EnvelopeAddress">
    <w:name w:val="envelope address"/>
    <w:basedOn w:val="Normal"/>
    <w:unhideWhenUsed/>
    <w:rsid w:val="007860A6"/>
    <w:pPr>
      <w:framePr w:w="7920" w:h="1980" w:hRule="exact" w:hSpace="180" w:wrap="auto" w:hAnchor="page" w:xAlign="center" w:yAlign="bottom"/>
      <w:spacing w:after="0"/>
      <w:ind w:left="2880"/>
    </w:pPr>
  </w:style>
  <w:style w:type="paragraph" w:styleId="EnvelopeReturn">
    <w:name w:val="envelope return"/>
    <w:basedOn w:val="Normal"/>
    <w:unhideWhenUsed/>
    <w:rsid w:val="007860A6"/>
    <w:pPr>
      <w:spacing w:after="0"/>
    </w:pPr>
    <w:rPr>
      <w:sz w:val="20"/>
    </w:rPr>
  </w:style>
  <w:style w:type="paragraph" w:styleId="Footer">
    <w:name w:val="footer"/>
    <w:basedOn w:val="Normal"/>
    <w:link w:val="FooterChar"/>
    <w:uiPriority w:val="99"/>
    <w:unhideWhenUsed/>
    <w:rsid w:val="007860A6"/>
    <w:pPr>
      <w:jc w:val="right"/>
    </w:pPr>
  </w:style>
  <w:style w:type="character" w:customStyle="1" w:styleId="FooterChar">
    <w:name w:val="Footer Char"/>
    <w:basedOn w:val="DefaultParagraphFont"/>
    <w:link w:val="Footer"/>
    <w:uiPriority w:val="99"/>
    <w:rsid w:val="007860A6"/>
    <w:rPr>
      <w:rFonts w:ascii="Georgia" w:eastAsia="Times New Roman" w:hAnsi="Georgia" w:cs="Times New Roman"/>
      <w:sz w:val="24"/>
      <w:szCs w:val="20"/>
    </w:rPr>
  </w:style>
  <w:style w:type="character" w:styleId="LineNumber">
    <w:name w:val="line number"/>
    <w:basedOn w:val="DefaultParagraphFont"/>
    <w:unhideWhenUsed/>
    <w:rsid w:val="007860A6"/>
  </w:style>
  <w:style w:type="paragraph" w:styleId="MacroText">
    <w:name w:val="macro"/>
    <w:link w:val="MacroTextChar"/>
    <w:rsid w:val="007860A6"/>
    <w:pPr>
      <w:tabs>
        <w:tab w:val="left" w:pos="288"/>
        <w:tab w:val="left" w:pos="576"/>
        <w:tab w:val="left" w:pos="864"/>
        <w:tab w:val="left" w:pos="1152"/>
        <w:tab w:val="left" w:pos="1440"/>
        <w:tab w:val="left" w:pos="1728"/>
        <w:tab w:val="left" w:pos="2016"/>
        <w:tab w:val="left" w:pos="2304"/>
        <w:tab w:val="left" w:pos="2592"/>
        <w:tab w:val="left" w:pos="2880"/>
      </w:tabs>
      <w:spacing w:after="0" w:line="240" w:lineRule="auto"/>
      <w:ind w:right="-4176"/>
    </w:pPr>
    <w:rPr>
      <w:rFonts w:ascii="Arial" w:eastAsia="Times New Roman" w:hAnsi="Arial" w:cs="Times New Roman"/>
      <w:sz w:val="20"/>
      <w:szCs w:val="20"/>
    </w:rPr>
  </w:style>
  <w:style w:type="character" w:customStyle="1" w:styleId="MacroTextChar">
    <w:name w:val="Macro Text Char"/>
    <w:basedOn w:val="DefaultParagraphFont"/>
    <w:link w:val="MacroText"/>
    <w:rsid w:val="007860A6"/>
    <w:rPr>
      <w:rFonts w:ascii="Arial" w:eastAsia="Times New Roman" w:hAnsi="Arial" w:cs="Times New Roman"/>
      <w:sz w:val="20"/>
      <w:szCs w:val="20"/>
    </w:rPr>
  </w:style>
  <w:style w:type="paragraph" w:styleId="MessageHeader">
    <w:name w:val="Message Header"/>
    <w:basedOn w:val="Normal"/>
    <w:link w:val="MessageHeaderChar"/>
    <w:unhideWhenUsed/>
    <w:rsid w:val="007860A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basedOn w:val="DefaultParagraphFont"/>
    <w:link w:val="MessageHeader"/>
    <w:rsid w:val="007860A6"/>
    <w:rPr>
      <w:rFonts w:ascii="Arial" w:eastAsia="Times New Roman" w:hAnsi="Arial" w:cs="Arial"/>
      <w:sz w:val="24"/>
      <w:szCs w:val="24"/>
      <w:shd w:val="pct20" w:color="auto" w:fill="auto"/>
    </w:rPr>
  </w:style>
  <w:style w:type="character" w:styleId="PageNumber">
    <w:name w:val="page number"/>
    <w:basedOn w:val="DefaultParagraphFont"/>
    <w:rsid w:val="007860A6"/>
    <w:rPr>
      <w:rFonts w:ascii="Arial" w:hAnsi="Arial"/>
      <w:sz w:val="16"/>
    </w:rPr>
  </w:style>
  <w:style w:type="paragraph" w:customStyle="1" w:styleId="SOPP20major">
    <w:name w:val="SOPP_20 major"/>
    <w:basedOn w:val="Normal"/>
    <w:next w:val="Normal"/>
    <w:rsid w:val="007860A6"/>
    <w:pPr>
      <w:keepNext/>
      <w:spacing w:before="540" w:after="120"/>
      <w:ind w:right="360"/>
      <w:outlineLvl w:val="2"/>
    </w:pPr>
    <w:rPr>
      <w:rFonts w:ascii="Arial" w:hAnsi="Arial"/>
      <w:b/>
      <w:caps/>
      <w:lang w:val="cs-CZ"/>
    </w:rPr>
  </w:style>
  <w:style w:type="paragraph" w:customStyle="1" w:styleId="SOPP21minor">
    <w:name w:val="SOPP_21 minor"/>
    <w:basedOn w:val="Normal"/>
    <w:next w:val="Normal"/>
    <w:rsid w:val="007860A6"/>
    <w:pPr>
      <w:keepNext/>
      <w:spacing w:before="420" w:after="120"/>
      <w:ind w:right="360"/>
      <w:outlineLvl w:val="3"/>
    </w:pPr>
    <w:rPr>
      <w:rFonts w:ascii="Arial" w:hAnsi="Arial"/>
      <w:b/>
      <w:lang w:val="cs-CZ"/>
    </w:rPr>
  </w:style>
  <w:style w:type="paragraph" w:customStyle="1" w:styleId="SOPP30documenttitle">
    <w:name w:val="SOPP_30 document title"/>
    <w:basedOn w:val="Normal"/>
    <w:next w:val="Normal"/>
    <w:rsid w:val="007860A6"/>
    <w:pPr>
      <w:spacing w:before="780" w:after="360"/>
      <w:ind w:right="1080"/>
      <w:outlineLvl w:val="0"/>
    </w:pPr>
    <w:rPr>
      <w:rFonts w:ascii="Arial" w:hAnsi="Arial"/>
      <w:sz w:val="44"/>
      <w:lang w:val="cs-CZ"/>
    </w:rPr>
  </w:style>
  <w:style w:type="paragraph" w:customStyle="1" w:styleId="SOPP42cc">
    <w:name w:val="SOPP_42 cc:"/>
    <w:basedOn w:val="Normal"/>
    <w:rsid w:val="007860A6"/>
    <w:pPr>
      <w:spacing w:before="480"/>
      <w:ind w:left="544" w:hanging="544"/>
    </w:pPr>
    <w:rPr>
      <w:lang w:val="cs-CZ"/>
    </w:rPr>
  </w:style>
  <w:style w:type="character" w:customStyle="1" w:styleId="StyleArialLatin13pt">
    <w:name w:val="Style Arial (Latin) 13 pt"/>
    <w:basedOn w:val="DefaultParagraphFont"/>
    <w:rsid w:val="007860A6"/>
    <w:rPr>
      <w:rFonts w:ascii="Arial" w:hAnsi="Arial" w:cs="Arial"/>
      <w:color w:val="auto"/>
      <w:sz w:val="26"/>
    </w:rPr>
  </w:style>
  <w:style w:type="character" w:customStyle="1" w:styleId="StyleArial14pt">
    <w:name w:val="Style Arial 14 pt"/>
    <w:basedOn w:val="DefaultParagraphFont"/>
    <w:rsid w:val="007860A6"/>
    <w:rPr>
      <w:rFonts w:ascii="Arial" w:hAnsi="Arial"/>
      <w:color w:val="auto"/>
      <w:sz w:val="28"/>
    </w:rPr>
  </w:style>
  <w:style w:type="paragraph" w:customStyle="1" w:styleId="StyleArial22ptCustomAfter10pt">
    <w:name w:val="Style Arial 22 pt Custom After:  10 pt"/>
    <w:basedOn w:val="Normal"/>
    <w:rsid w:val="007860A6"/>
    <w:pPr>
      <w:spacing w:after="200"/>
    </w:pPr>
    <w:rPr>
      <w:rFonts w:ascii="Arial" w:hAnsi="Arial"/>
      <w:sz w:val="44"/>
    </w:rPr>
  </w:style>
  <w:style w:type="table" w:styleId="TableGrid">
    <w:name w:val="Table Grid"/>
    <w:basedOn w:val="TableNormal"/>
    <w:rsid w:val="007860A6"/>
    <w:pPr>
      <w:spacing w:after="1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Client">
    <w:name w:val="Title Page_Client"/>
    <w:basedOn w:val="Normal"/>
    <w:next w:val="Normal"/>
    <w:rsid w:val="007860A6"/>
    <w:rPr>
      <w:rFonts w:ascii="Arial" w:hAnsi="Arial"/>
      <w:sz w:val="28"/>
    </w:rPr>
  </w:style>
  <w:style w:type="paragraph" w:customStyle="1" w:styleId="TitlePageDisclaimer">
    <w:name w:val="Title Page_Disclaimer"/>
    <w:basedOn w:val="Normal"/>
    <w:rsid w:val="007860A6"/>
    <w:rPr>
      <w:rFonts w:ascii="Arial" w:hAnsi="Arial"/>
      <w:sz w:val="18"/>
    </w:rPr>
  </w:style>
  <w:style w:type="paragraph" w:customStyle="1" w:styleId="TitlePageDocument">
    <w:name w:val="Title Page_Document"/>
    <w:basedOn w:val="Normal"/>
    <w:rsid w:val="007860A6"/>
    <w:rPr>
      <w:rFonts w:ascii="Arial" w:hAnsi="Arial" w:cs="Arial"/>
    </w:rPr>
  </w:style>
  <w:style w:type="paragraph" w:customStyle="1" w:styleId="TitlePageTitle">
    <w:name w:val="Title Page_Title"/>
    <w:basedOn w:val="Normal"/>
    <w:next w:val="Normal"/>
    <w:rsid w:val="007860A6"/>
    <w:pPr>
      <w:spacing w:after="200"/>
    </w:pPr>
    <w:rPr>
      <w:rFonts w:ascii="Arial" w:hAnsi="Arial"/>
      <w:sz w:val="44"/>
    </w:rPr>
  </w:style>
  <w:style w:type="paragraph" w:styleId="TOC1">
    <w:name w:val="toc 1"/>
    <w:basedOn w:val="Normal"/>
    <w:next w:val="Normal"/>
    <w:autoRedefine/>
    <w:uiPriority w:val="39"/>
    <w:rsid w:val="00AF5912"/>
    <w:pPr>
      <w:tabs>
        <w:tab w:val="right" w:leader="dot" w:pos="9350"/>
      </w:tabs>
      <w:spacing w:before="240" w:after="120"/>
      <w:ind w:left="574" w:hanging="574"/>
    </w:pPr>
    <w:rPr>
      <w:rFonts w:asciiTheme="minorHAnsi" w:hAnsiTheme="minorHAnsi" w:cstheme="minorHAnsi"/>
      <w:b/>
      <w:bCs/>
      <w:sz w:val="20"/>
    </w:rPr>
  </w:style>
  <w:style w:type="paragraph" w:styleId="TOC2">
    <w:name w:val="toc 2"/>
    <w:basedOn w:val="Normal"/>
    <w:next w:val="Normal"/>
    <w:autoRedefine/>
    <w:rsid w:val="007860A6"/>
    <w:pPr>
      <w:spacing w:before="120" w:after="0"/>
      <w:ind w:left="240"/>
    </w:pPr>
    <w:rPr>
      <w:rFonts w:asciiTheme="minorHAnsi" w:hAnsiTheme="minorHAnsi" w:cstheme="minorHAnsi"/>
      <w:i/>
      <w:iCs/>
      <w:sz w:val="20"/>
    </w:rPr>
  </w:style>
  <w:style w:type="paragraph" w:styleId="TOC3">
    <w:name w:val="toc 3"/>
    <w:basedOn w:val="TOC2"/>
    <w:next w:val="Normal"/>
    <w:autoRedefine/>
    <w:rsid w:val="007860A6"/>
    <w:pPr>
      <w:spacing w:before="0"/>
      <w:ind w:left="480"/>
    </w:pPr>
    <w:rPr>
      <w:i w:val="0"/>
      <w:iCs w:val="0"/>
    </w:rPr>
  </w:style>
  <w:style w:type="paragraph" w:styleId="TOC4">
    <w:name w:val="toc 4"/>
    <w:basedOn w:val="Normal"/>
    <w:next w:val="Normal"/>
    <w:autoRedefine/>
    <w:rsid w:val="007860A6"/>
    <w:pPr>
      <w:spacing w:before="0" w:after="0"/>
      <w:ind w:left="720"/>
    </w:pPr>
    <w:rPr>
      <w:rFonts w:asciiTheme="minorHAnsi" w:hAnsiTheme="minorHAnsi" w:cstheme="minorHAnsi"/>
      <w:sz w:val="20"/>
    </w:rPr>
  </w:style>
  <w:style w:type="paragraph" w:styleId="TOC5">
    <w:name w:val="toc 5"/>
    <w:basedOn w:val="Normal"/>
    <w:next w:val="Normal"/>
    <w:autoRedefine/>
    <w:rsid w:val="007860A6"/>
    <w:pPr>
      <w:spacing w:before="0" w:after="0"/>
      <w:ind w:left="960"/>
    </w:pPr>
    <w:rPr>
      <w:rFonts w:asciiTheme="minorHAnsi" w:hAnsiTheme="minorHAnsi" w:cstheme="minorHAnsi"/>
      <w:sz w:val="20"/>
    </w:rPr>
  </w:style>
  <w:style w:type="paragraph" w:styleId="TOC6">
    <w:name w:val="toc 6"/>
    <w:basedOn w:val="Normal"/>
    <w:next w:val="Normal"/>
    <w:autoRedefine/>
    <w:rsid w:val="007860A6"/>
    <w:pPr>
      <w:spacing w:before="0" w:after="0"/>
      <w:ind w:left="1200"/>
    </w:pPr>
    <w:rPr>
      <w:rFonts w:asciiTheme="minorHAnsi" w:hAnsiTheme="minorHAnsi" w:cstheme="minorHAnsi"/>
      <w:sz w:val="20"/>
    </w:rPr>
  </w:style>
  <w:style w:type="paragraph" w:styleId="TOC7">
    <w:name w:val="toc 7"/>
    <w:basedOn w:val="Normal"/>
    <w:next w:val="Normal"/>
    <w:autoRedefine/>
    <w:rsid w:val="007860A6"/>
    <w:pPr>
      <w:spacing w:before="0" w:after="0"/>
      <w:ind w:left="1440"/>
    </w:pPr>
    <w:rPr>
      <w:rFonts w:asciiTheme="minorHAnsi" w:hAnsiTheme="minorHAnsi" w:cstheme="minorHAnsi"/>
      <w:sz w:val="20"/>
    </w:rPr>
  </w:style>
  <w:style w:type="paragraph" w:styleId="TOC8">
    <w:name w:val="toc 8"/>
    <w:basedOn w:val="Normal"/>
    <w:next w:val="Normal"/>
    <w:autoRedefine/>
    <w:rsid w:val="007860A6"/>
    <w:pPr>
      <w:spacing w:before="0" w:after="0"/>
      <w:ind w:left="1680"/>
    </w:pPr>
    <w:rPr>
      <w:rFonts w:asciiTheme="minorHAnsi" w:hAnsiTheme="minorHAnsi" w:cstheme="minorHAnsi"/>
      <w:sz w:val="20"/>
    </w:rPr>
  </w:style>
  <w:style w:type="paragraph" w:styleId="TOC9">
    <w:name w:val="toc 9"/>
    <w:basedOn w:val="Normal"/>
    <w:next w:val="Normal"/>
    <w:autoRedefine/>
    <w:rsid w:val="007860A6"/>
    <w:pPr>
      <w:spacing w:before="0" w:after="0"/>
      <w:ind w:left="1920"/>
    </w:pPr>
    <w:rPr>
      <w:rFonts w:asciiTheme="minorHAnsi" w:hAnsiTheme="minorHAnsi" w:cstheme="minorHAnsi"/>
      <w:sz w:val="20"/>
    </w:rPr>
  </w:style>
  <w:style w:type="table" w:customStyle="1" w:styleId="McKTableStyle">
    <w:name w:val="McKTableStyle"/>
    <w:basedOn w:val="TableNormal"/>
    <w:uiPriority w:val="99"/>
    <w:rsid w:val="007860A6"/>
    <w:pPr>
      <w:spacing w:before="120" w:after="60" w:line="240" w:lineRule="auto"/>
      <w:ind w:right="289"/>
    </w:pPr>
    <w:rPr>
      <w:rFonts w:ascii="Times New Roman" w:hAnsi="Times New Roman"/>
      <w:sz w:val="26"/>
    </w:rPr>
    <w:tblPr/>
    <w:tblStylePr w:type="firstRow">
      <w:pPr>
        <w:wordWrap/>
        <w:spacing w:beforeLines="0" w:before="120" w:beforeAutospacing="0" w:afterLines="0" w:after="60" w:afterAutospacing="0" w:line="240" w:lineRule="auto"/>
        <w:ind w:leftChars="0" w:left="0" w:rightChars="0" w:right="289" w:firstLineChars="0" w:firstLine="0"/>
        <w:contextualSpacing w:val="0"/>
        <w:mirrorIndents w:val="0"/>
        <w:jc w:val="left"/>
        <w:outlineLvl w:val="9"/>
      </w:pPr>
      <w:rPr>
        <w:rFonts w:ascii="Times New Roman" w:hAnsi="Times New Roman"/>
        <w:b/>
        <w:i w:val="0"/>
        <w:caps w:val="0"/>
        <w:smallCaps w:val="0"/>
        <w:strike w:val="0"/>
        <w:dstrike w:val="0"/>
        <w:vanish w:val="0"/>
        <w:color w:val="auto"/>
        <w:sz w:val="26"/>
        <w:u w:val="none"/>
        <w:vertAlign w:val="baseline"/>
      </w:rPr>
      <w:tblPr/>
      <w:tcPr>
        <w:tcBorders>
          <w:top w:val="nil"/>
          <w:left w:val="nil"/>
          <w:bottom w:val="nil"/>
          <w:right w:val="nil"/>
          <w:insideH w:val="nil"/>
          <w:insideV w:val="nil"/>
          <w:tl2br w:val="nil"/>
          <w:tr2bl w:val="nil"/>
        </w:tcBorders>
        <w:vAlign w:val="bottom"/>
      </w:tcPr>
    </w:tblStylePr>
  </w:style>
  <w:style w:type="paragraph" w:styleId="Bibliography">
    <w:name w:val="Bibliography"/>
    <w:basedOn w:val="Normal"/>
    <w:next w:val="Normal"/>
    <w:uiPriority w:val="37"/>
    <w:semiHidden/>
    <w:unhideWhenUsed/>
    <w:rsid w:val="007860A6"/>
  </w:style>
  <w:style w:type="paragraph" w:styleId="BlockText">
    <w:name w:val="Block Text"/>
    <w:basedOn w:val="Normal"/>
    <w:uiPriority w:val="99"/>
    <w:unhideWhenUsed/>
    <w:rsid w:val="007860A6"/>
    <w:pPr>
      <w:pBdr>
        <w:top w:val="single" w:sz="2" w:space="10" w:color="DBEEF4" w:themeColor="accent1"/>
        <w:left w:val="single" w:sz="2" w:space="10" w:color="DBEEF4" w:themeColor="accent1"/>
        <w:bottom w:val="single" w:sz="2" w:space="10" w:color="DBEEF4" w:themeColor="accent1"/>
        <w:right w:val="single" w:sz="2" w:space="10" w:color="DBEEF4" w:themeColor="accent1"/>
      </w:pBdr>
      <w:ind w:left="1152" w:right="1152"/>
    </w:pPr>
    <w:rPr>
      <w:rFonts w:asciiTheme="minorHAnsi" w:eastAsiaTheme="minorEastAsia" w:hAnsiTheme="minorHAnsi" w:cstheme="minorBidi"/>
      <w:i/>
      <w:iCs/>
      <w:color w:val="DBEEF4" w:themeColor="accent1"/>
    </w:rPr>
  </w:style>
  <w:style w:type="paragraph" w:styleId="BodyText">
    <w:name w:val="Body Text"/>
    <w:basedOn w:val="Normal"/>
    <w:link w:val="BodyTextChar"/>
    <w:uiPriority w:val="99"/>
    <w:unhideWhenUsed/>
    <w:rsid w:val="007860A6"/>
    <w:pPr>
      <w:spacing w:after="120"/>
    </w:pPr>
  </w:style>
  <w:style w:type="character" w:customStyle="1" w:styleId="BodyTextChar">
    <w:name w:val="Body Text Char"/>
    <w:basedOn w:val="DefaultParagraphFont"/>
    <w:link w:val="BodyText"/>
    <w:uiPriority w:val="99"/>
    <w:rsid w:val="007860A6"/>
    <w:rPr>
      <w:rFonts w:ascii="Georgia" w:eastAsia="Times New Roman" w:hAnsi="Georgia" w:cs="Times New Roman"/>
      <w:sz w:val="24"/>
      <w:szCs w:val="20"/>
    </w:rPr>
  </w:style>
  <w:style w:type="paragraph" w:styleId="BodyText2">
    <w:name w:val="Body Text 2"/>
    <w:basedOn w:val="Normal"/>
    <w:link w:val="BodyText2Char"/>
    <w:uiPriority w:val="99"/>
    <w:unhideWhenUsed/>
    <w:rsid w:val="007860A6"/>
    <w:pPr>
      <w:spacing w:after="120" w:line="480" w:lineRule="auto"/>
    </w:pPr>
  </w:style>
  <w:style w:type="character" w:customStyle="1" w:styleId="BodyText2Char">
    <w:name w:val="Body Text 2 Char"/>
    <w:basedOn w:val="DefaultParagraphFont"/>
    <w:link w:val="BodyText2"/>
    <w:uiPriority w:val="99"/>
    <w:rsid w:val="007860A6"/>
    <w:rPr>
      <w:rFonts w:ascii="Georgia" w:eastAsia="Times New Roman" w:hAnsi="Georgia" w:cs="Times New Roman"/>
      <w:sz w:val="24"/>
      <w:szCs w:val="20"/>
    </w:rPr>
  </w:style>
  <w:style w:type="paragraph" w:styleId="BodyText3">
    <w:name w:val="Body Text 3"/>
    <w:basedOn w:val="Normal"/>
    <w:link w:val="BodyText3Char"/>
    <w:uiPriority w:val="99"/>
    <w:unhideWhenUsed/>
    <w:rsid w:val="007860A6"/>
    <w:pPr>
      <w:spacing w:after="120"/>
    </w:pPr>
    <w:rPr>
      <w:sz w:val="16"/>
      <w:szCs w:val="16"/>
    </w:rPr>
  </w:style>
  <w:style w:type="character" w:customStyle="1" w:styleId="BodyText3Char">
    <w:name w:val="Body Text 3 Char"/>
    <w:basedOn w:val="DefaultParagraphFont"/>
    <w:link w:val="BodyText3"/>
    <w:uiPriority w:val="99"/>
    <w:rsid w:val="007860A6"/>
    <w:rPr>
      <w:rFonts w:ascii="Georgia" w:eastAsia="Times New Roman" w:hAnsi="Georgia" w:cs="Times New Roman"/>
      <w:sz w:val="16"/>
      <w:szCs w:val="16"/>
    </w:rPr>
  </w:style>
  <w:style w:type="paragraph" w:styleId="BodyTextFirstIndent">
    <w:name w:val="Body Text First Indent"/>
    <w:basedOn w:val="BodyText"/>
    <w:link w:val="BodyTextFirstIndentChar"/>
    <w:uiPriority w:val="99"/>
    <w:unhideWhenUsed/>
    <w:rsid w:val="007860A6"/>
    <w:pPr>
      <w:spacing w:after="180"/>
      <w:ind w:firstLine="360"/>
    </w:pPr>
  </w:style>
  <w:style w:type="character" w:customStyle="1" w:styleId="BodyTextFirstIndentChar">
    <w:name w:val="Body Text First Indent Char"/>
    <w:basedOn w:val="BodyTextChar"/>
    <w:link w:val="BodyTextFirstIndent"/>
    <w:uiPriority w:val="99"/>
    <w:rsid w:val="007860A6"/>
    <w:rPr>
      <w:rFonts w:ascii="Georgia" w:eastAsia="Times New Roman" w:hAnsi="Georgia" w:cs="Times New Roman"/>
      <w:sz w:val="24"/>
      <w:szCs w:val="20"/>
    </w:rPr>
  </w:style>
  <w:style w:type="paragraph" w:styleId="BodyTextIndent">
    <w:name w:val="Body Text Indent"/>
    <w:basedOn w:val="Normal"/>
    <w:link w:val="BodyTextIndentChar"/>
    <w:uiPriority w:val="99"/>
    <w:unhideWhenUsed/>
    <w:rsid w:val="007860A6"/>
    <w:pPr>
      <w:spacing w:after="120"/>
      <w:ind w:left="360"/>
    </w:pPr>
  </w:style>
  <w:style w:type="character" w:customStyle="1" w:styleId="BodyTextIndentChar">
    <w:name w:val="Body Text Indent Char"/>
    <w:basedOn w:val="DefaultParagraphFont"/>
    <w:link w:val="BodyTextIndent"/>
    <w:uiPriority w:val="99"/>
    <w:rsid w:val="007860A6"/>
    <w:rPr>
      <w:rFonts w:ascii="Georgia" w:eastAsia="Times New Roman" w:hAnsi="Georgia" w:cs="Times New Roman"/>
      <w:sz w:val="24"/>
      <w:szCs w:val="20"/>
    </w:rPr>
  </w:style>
  <w:style w:type="paragraph" w:styleId="BodyTextFirstIndent2">
    <w:name w:val="Body Text First Indent 2"/>
    <w:basedOn w:val="BodyTextIndent"/>
    <w:link w:val="BodyTextFirstIndent2Char"/>
    <w:uiPriority w:val="99"/>
    <w:unhideWhenUsed/>
    <w:rsid w:val="007860A6"/>
    <w:pPr>
      <w:spacing w:after="180"/>
      <w:ind w:firstLine="360"/>
    </w:pPr>
  </w:style>
  <w:style w:type="character" w:customStyle="1" w:styleId="BodyTextFirstIndent2Char">
    <w:name w:val="Body Text First Indent 2 Char"/>
    <w:basedOn w:val="BodyTextIndentChar"/>
    <w:link w:val="BodyTextFirstIndent2"/>
    <w:uiPriority w:val="99"/>
    <w:rsid w:val="007860A6"/>
    <w:rPr>
      <w:rFonts w:ascii="Georgia" w:eastAsia="Times New Roman" w:hAnsi="Georgia" w:cs="Times New Roman"/>
      <w:sz w:val="24"/>
      <w:szCs w:val="20"/>
    </w:rPr>
  </w:style>
  <w:style w:type="paragraph" w:styleId="BodyTextIndent2">
    <w:name w:val="Body Text Indent 2"/>
    <w:basedOn w:val="Normal"/>
    <w:link w:val="BodyTextIndent2Char"/>
    <w:uiPriority w:val="99"/>
    <w:unhideWhenUsed/>
    <w:rsid w:val="007860A6"/>
    <w:pPr>
      <w:spacing w:after="120" w:line="480" w:lineRule="auto"/>
      <w:ind w:left="360"/>
    </w:pPr>
  </w:style>
  <w:style w:type="character" w:customStyle="1" w:styleId="BodyTextIndent2Char">
    <w:name w:val="Body Text Indent 2 Char"/>
    <w:basedOn w:val="DefaultParagraphFont"/>
    <w:link w:val="BodyTextIndent2"/>
    <w:uiPriority w:val="99"/>
    <w:rsid w:val="007860A6"/>
    <w:rPr>
      <w:rFonts w:ascii="Georgia" w:eastAsia="Times New Roman" w:hAnsi="Georgia" w:cs="Times New Roman"/>
      <w:sz w:val="24"/>
      <w:szCs w:val="20"/>
    </w:rPr>
  </w:style>
  <w:style w:type="paragraph" w:styleId="BodyTextIndent3">
    <w:name w:val="Body Text Indent 3"/>
    <w:basedOn w:val="Normal"/>
    <w:link w:val="BodyTextIndent3Char"/>
    <w:uiPriority w:val="99"/>
    <w:unhideWhenUsed/>
    <w:rsid w:val="007860A6"/>
    <w:pPr>
      <w:spacing w:after="120"/>
      <w:ind w:left="360"/>
    </w:pPr>
    <w:rPr>
      <w:sz w:val="16"/>
      <w:szCs w:val="16"/>
    </w:rPr>
  </w:style>
  <w:style w:type="character" w:customStyle="1" w:styleId="BodyTextIndent3Char">
    <w:name w:val="Body Text Indent 3 Char"/>
    <w:basedOn w:val="DefaultParagraphFont"/>
    <w:link w:val="BodyTextIndent3"/>
    <w:uiPriority w:val="99"/>
    <w:rsid w:val="007860A6"/>
    <w:rPr>
      <w:rFonts w:ascii="Georgia" w:eastAsia="Times New Roman" w:hAnsi="Georgia" w:cs="Times New Roman"/>
      <w:sz w:val="16"/>
      <w:szCs w:val="16"/>
    </w:rPr>
  </w:style>
  <w:style w:type="character" w:styleId="BookTitle">
    <w:name w:val="Book Title"/>
    <w:basedOn w:val="DefaultParagraphFont"/>
    <w:uiPriority w:val="33"/>
    <w:unhideWhenUsed/>
    <w:rsid w:val="007860A6"/>
    <w:rPr>
      <w:b/>
      <w:bCs/>
      <w:smallCaps/>
      <w:spacing w:val="5"/>
    </w:rPr>
  </w:style>
  <w:style w:type="paragraph" w:styleId="Caption">
    <w:name w:val="caption"/>
    <w:basedOn w:val="Normal"/>
    <w:next w:val="Normal"/>
    <w:semiHidden/>
    <w:unhideWhenUsed/>
    <w:rsid w:val="007860A6"/>
    <w:pPr>
      <w:spacing w:after="200"/>
    </w:pPr>
    <w:rPr>
      <w:b/>
      <w:bCs/>
      <w:color w:val="DBEEF4" w:themeColor="accent1"/>
      <w:sz w:val="18"/>
      <w:szCs w:val="18"/>
    </w:rPr>
  </w:style>
  <w:style w:type="paragraph" w:styleId="Closing">
    <w:name w:val="Closing"/>
    <w:basedOn w:val="Normal"/>
    <w:link w:val="ClosingChar"/>
    <w:uiPriority w:val="99"/>
    <w:unhideWhenUsed/>
    <w:rsid w:val="007860A6"/>
    <w:pPr>
      <w:spacing w:after="0"/>
      <w:ind w:left="4320"/>
    </w:pPr>
  </w:style>
  <w:style w:type="character" w:customStyle="1" w:styleId="ClosingChar">
    <w:name w:val="Closing Char"/>
    <w:basedOn w:val="DefaultParagraphFont"/>
    <w:link w:val="Closing"/>
    <w:uiPriority w:val="99"/>
    <w:rsid w:val="007860A6"/>
    <w:rPr>
      <w:rFonts w:ascii="Georgia" w:eastAsia="Times New Roman" w:hAnsi="Georgia" w:cs="Times New Roman"/>
      <w:sz w:val="24"/>
      <w:szCs w:val="20"/>
    </w:rPr>
  </w:style>
  <w:style w:type="character" w:styleId="CommentReference">
    <w:name w:val="annotation reference"/>
    <w:basedOn w:val="DefaultParagraphFont"/>
    <w:uiPriority w:val="99"/>
    <w:unhideWhenUsed/>
    <w:rsid w:val="007860A6"/>
    <w:rPr>
      <w:sz w:val="16"/>
      <w:szCs w:val="16"/>
    </w:rPr>
  </w:style>
  <w:style w:type="paragraph" w:styleId="CommentSubject">
    <w:name w:val="annotation subject"/>
    <w:basedOn w:val="CommentText"/>
    <w:next w:val="CommentText"/>
    <w:link w:val="CommentSubjectChar"/>
    <w:uiPriority w:val="99"/>
    <w:unhideWhenUsed/>
    <w:rsid w:val="007860A6"/>
    <w:rPr>
      <w:b/>
      <w:bCs/>
    </w:rPr>
  </w:style>
  <w:style w:type="character" w:customStyle="1" w:styleId="CommentSubjectChar">
    <w:name w:val="Comment Subject Char"/>
    <w:basedOn w:val="CommentTextChar"/>
    <w:link w:val="CommentSubject"/>
    <w:uiPriority w:val="99"/>
    <w:rsid w:val="007860A6"/>
    <w:rPr>
      <w:rFonts w:ascii="Georgia" w:eastAsia="Times New Roman" w:hAnsi="Georgia" w:cs="Times New Roman"/>
      <w:b/>
      <w:bCs/>
      <w:sz w:val="20"/>
      <w:szCs w:val="20"/>
    </w:rPr>
  </w:style>
  <w:style w:type="paragraph" w:styleId="Date">
    <w:name w:val="Date"/>
    <w:basedOn w:val="Normal"/>
    <w:next w:val="Normal"/>
    <w:link w:val="DateChar"/>
    <w:uiPriority w:val="99"/>
    <w:unhideWhenUsed/>
    <w:rsid w:val="007860A6"/>
  </w:style>
  <w:style w:type="character" w:customStyle="1" w:styleId="DateChar">
    <w:name w:val="Date Char"/>
    <w:basedOn w:val="DefaultParagraphFont"/>
    <w:link w:val="Date"/>
    <w:uiPriority w:val="99"/>
    <w:rsid w:val="007860A6"/>
    <w:rPr>
      <w:rFonts w:ascii="Georgia" w:eastAsia="Times New Roman" w:hAnsi="Georgia" w:cs="Times New Roman"/>
      <w:sz w:val="24"/>
      <w:szCs w:val="20"/>
    </w:rPr>
  </w:style>
  <w:style w:type="paragraph" w:styleId="DocumentMap">
    <w:name w:val="Document Map"/>
    <w:basedOn w:val="Normal"/>
    <w:link w:val="DocumentMapChar"/>
    <w:uiPriority w:val="99"/>
    <w:unhideWhenUsed/>
    <w:rsid w:val="007860A6"/>
    <w:pPr>
      <w:spacing w:after="0"/>
    </w:pPr>
    <w:rPr>
      <w:rFonts w:ascii="Tahoma" w:hAnsi="Tahoma" w:cs="Tahoma"/>
      <w:sz w:val="16"/>
      <w:szCs w:val="16"/>
    </w:rPr>
  </w:style>
  <w:style w:type="character" w:customStyle="1" w:styleId="DocumentMapChar">
    <w:name w:val="Document Map Char"/>
    <w:basedOn w:val="DefaultParagraphFont"/>
    <w:link w:val="DocumentMap"/>
    <w:uiPriority w:val="99"/>
    <w:rsid w:val="007860A6"/>
    <w:rPr>
      <w:rFonts w:ascii="Tahoma" w:eastAsia="Times New Roman" w:hAnsi="Tahoma" w:cs="Tahoma"/>
      <w:sz w:val="16"/>
      <w:szCs w:val="16"/>
    </w:rPr>
  </w:style>
  <w:style w:type="paragraph" w:styleId="E-mailSignature">
    <w:name w:val="E-mail Signature"/>
    <w:basedOn w:val="Normal"/>
    <w:link w:val="E-mailSignatureChar"/>
    <w:uiPriority w:val="99"/>
    <w:unhideWhenUsed/>
    <w:rsid w:val="007860A6"/>
    <w:pPr>
      <w:spacing w:after="0"/>
    </w:pPr>
  </w:style>
  <w:style w:type="character" w:customStyle="1" w:styleId="E-mailSignatureChar">
    <w:name w:val="E-mail Signature Char"/>
    <w:basedOn w:val="DefaultParagraphFont"/>
    <w:link w:val="E-mailSignature"/>
    <w:uiPriority w:val="99"/>
    <w:rsid w:val="007860A6"/>
    <w:rPr>
      <w:rFonts w:ascii="Georgia" w:eastAsia="Times New Roman" w:hAnsi="Georgia" w:cs="Times New Roman"/>
      <w:sz w:val="24"/>
      <w:szCs w:val="20"/>
    </w:rPr>
  </w:style>
  <w:style w:type="character" w:styleId="Emphasis">
    <w:name w:val="Emphasis"/>
    <w:basedOn w:val="DefaultParagraphFont"/>
    <w:uiPriority w:val="20"/>
    <w:unhideWhenUsed/>
    <w:rsid w:val="007860A6"/>
    <w:rPr>
      <w:i/>
      <w:iCs/>
    </w:rPr>
  </w:style>
  <w:style w:type="character" w:styleId="FollowedHyperlink">
    <w:name w:val="FollowedHyperlink"/>
    <w:basedOn w:val="DefaultParagraphFont"/>
    <w:uiPriority w:val="99"/>
    <w:unhideWhenUsed/>
    <w:rsid w:val="007860A6"/>
    <w:rPr>
      <w:color w:val="1E3A55" w:themeColor="followedHyperlink"/>
      <w:u w:val="single"/>
    </w:rPr>
  </w:style>
  <w:style w:type="character" w:styleId="HTMLAcronym">
    <w:name w:val="HTML Acronym"/>
    <w:basedOn w:val="DefaultParagraphFont"/>
    <w:uiPriority w:val="99"/>
    <w:unhideWhenUsed/>
    <w:rsid w:val="007860A6"/>
  </w:style>
  <w:style w:type="paragraph" w:styleId="HTMLAddress">
    <w:name w:val="HTML Address"/>
    <w:basedOn w:val="Normal"/>
    <w:link w:val="HTMLAddressChar"/>
    <w:uiPriority w:val="99"/>
    <w:unhideWhenUsed/>
    <w:rsid w:val="007860A6"/>
    <w:pPr>
      <w:spacing w:after="0"/>
    </w:pPr>
    <w:rPr>
      <w:i/>
      <w:iCs/>
    </w:rPr>
  </w:style>
  <w:style w:type="character" w:customStyle="1" w:styleId="HTMLAddressChar">
    <w:name w:val="HTML Address Char"/>
    <w:basedOn w:val="DefaultParagraphFont"/>
    <w:link w:val="HTMLAddress"/>
    <w:uiPriority w:val="99"/>
    <w:rsid w:val="007860A6"/>
    <w:rPr>
      <w:rFonts w:ascii="Georgia" w:eastAsia="Times New Roman" w:hAnsi="Georgia" w:cs="Times New Roman"/>
      <w:i/>
      <w:iCs/>
      <w:sz w:val="24"/>
      <w:szCs w:val="20"/>
    </w:rPr>
  </w:style>
  <w:style w:type="character" w:styleId="HTMLCite">
    <w:name w:val="HTML Cite"/>
    <w:basedOn w:val="DefaultParagraphFont"/>
    <w:uiPriority w:val="99"/>
    <w:unhideWhenUsed/>
    <w:rsid w:val="007860A6"/>
    <w:rPr>
      <w:i/>
      <w:iCs/>
    </w:rPr>
  </w:style>
  <w:style w:type="character" w:styleId="HTMLCode">
    <w:name w:val="HTML Code"/>
    <w:basedOn w:val="DefaultParagraphFont"/>
    <w:uiPriority w:val="99"/>
    <w:unhideWhenUsed/>
    <w:rsid w:val="007860A6"/>
    <w:rPr>
      <w:rFonts w:ascii="Consolas" w:hAnsi="Consolas"/>
      <w:sz w:val="20"/>
      <w:szCs w:val="20"/>
    </w:rPr>
  </w:style>
  <w:style w:type="character" w:styleId="HTMLDefinition">
    <w:name w:val="HTML Definition"/>
    <w:basedOn w:val="DefaultParagraphFont"/>
    <w:uiPriority w:val="99"/>
    <w:unhideWhenUsed/>
    <w:rsid w:val="007860A6"/>
    <w:rPr>
      <w:i/>
      <w:iCs/>
    </w:rPr>
  </w:style>
  <w:style w:type="character" w:styleId="HTMLKeyboard">
    <w:name w:val="HTML Keyboard"/>
    <w:basedOn w:val="DefaultParagraphFont"/>
    <w:uiPriority w:val="99"/>
    <w:unhideWhenUsed/>
    <w:rsid w:val="007860A6"/>
    <w:rPr>
      <w:rFonts w:ascii="Consolas" w:hAnsi="Consolas"/>
      <w:sz w:val="20"/>
      <w:szCs w:val="20"/>
    </w:rPr>
  </w:style>
  <w:style w:type="paragraph" w:styleId="HTMLPreformatted">
    <w:name w:val="HTML Preformatted"/>
    <w:basedOn w:val="Normal"/>
    <w:link w:val="HTMLPreformattedChar"/>
    <w:uiPriority w:val="99"/>
    <w:unhideWhenUsed/>
    <w:rsid w:val="007860A6"/>
    <w:pPr>
      <w:spacing w:after="0"/>
    </w:pPr>
    <w:rPr>
      <w:rFonts w:ascii="Consolas" w:hAnsi="Consolas"/>
      <w:sz w:val="20"/>
    </w:rPr>
  </w:style>
  <w:style w:type="character" w:customStyle="1" w:styleId="HTMLPreformattedChar">
    <w:name w:val="HTML Preformatted Char"/>
    <w:basedOn w:val="DefaultParagraphFont"/>
    <w:link w:val="HTMLPreformatted"/>
    <w:uiPriority w:val="99"/>
    <w:rsid w:val="007860A6"/>
    <w:rPr>
      <w:rFonts w:ascii="Consolas" w:eastAsia="Times New Roman" w:hAnsi="Consolas" w:cs="Times New Roman"/>
      <w:sz w:val="20"/>
      <w:szCs w:val="20"/>
    </w:rPr>
  </w:style>
  <w:style w:type="character" w:styleId="HTMLSample">
    <w:name w:val="HTML Sample"/>
    <w:basedOn w:val="DefaultParagraphFont"/>
    <w:uiPriority w:val="99"/>
    <w:unhideWhenUsed/>
    <w:rsid w:val="007860A6"/>
    <w:rPr>
      <w:rFonts w:ascii="Consolas" w:hAnsi="Consolas"/>
      <w:sz w:val="24"/>
      <w:szCs w:val="24"/>
    </w:rPr>
  </w:style>
  <w:style w:type="character" w:styleId="HTMLTypewriter">
    <w:name w:val="HTML Typewriter"/>
    <w:basedOn w:val="DefaultParagraphFont"/>
    <w:uiPriority w:val="99"/>
    <w:unhideWhenUsed/>
    <w:rsid w:val="007860A6"/>
    <w:rPr>
      <w:rFonts w:ascii="Consolas" w:hAnsi="Consolas"/>
      <w:sz w:val="20"/>
      <w:szCs w:val="20"/>
    </w:rPr>
  </w:style>
  <w:style w:type="character" w:styleId="HTMLVariable">
    <w:name w:val="HTML Variable"/>
    <w:basedOn w:val="DefaultParagraphFont"/>
    <w:uiPriority w:val="99"/>
    <w:unhideWhenUsed/>
    <w:rsid w:val="007860A6"/>
    <w:rPr>
      <w:i/>
      <w:iCs/>
    </w:rPr>
  </w:style>
  <w:style w:type="character" w:styleId="Hyperlink">
    <w:name w:val="Hyperlink"/>
    <w:basedOn w:val="DefaultParagraphFont"/>
    <w:uiPriority w:val="99"/>
    <w:unhideWhenUsed/>
    <w:rsid w:val="007860A6"/>
    <w:rPr>
      <w:color w:val="136C95" w:themeColor="hyperlink"/>
      <w:u w:val="single"/>
    </w:rPr>
  </w:style>
  <w:style w:type="paragraph" w:styleId="Index1">
    <w:name w:val="index 1"/>
    <w:basedOn w:val="Normal"/>
    <w:next w:val="Normal"/>
    <w:autoRedefine/>
    <w:uiPriority w:val="99"/>
    <w:unhideWhenUsed/>
    <w:rsid w:val="007860A6"/>
    <w:pPr>
      <w:spacing w:after="0"/>
      <w:ind w:left="260" w:hanging="260"/>
    </w:pPr>
  </w:style>
  <w:style w:type="paragraph" w:styleId="Index2">
    <w:name w:val="index 2"/>
    <w:basedOn w:val="Normal"/>
    <w:next w:val="Normal"/>
    <w:autoRedefine/>
    <w:uiPriority w:val="99"/>
    <w:unhideWhenUsed/>
    <w:rsid w:val="007860A6"/>
    <w:pPr>
      <w:spacing w:after="0"/>
      <w:ind w:left="520" w:hanging="260"/>
    </w:pPr>
  </w:style>
  <w:style w:type="paragraph" w:styleId="Index3">
    <w:name w:val="index 3"/>
    <w:basedOn w:val="Normal"/>
    <w:next w:val="Normal"/>
    <w:autoRedefine/>
    <w:uiPriority w:val="99"/>
    <w:unhideWhenUsed/>
    <w:rsid w:val="007860A6"/>
    <w:pPr>
      <w:spacing w:after="0"/>
      <w:ind w:left="780" w:hanging="260"/>
    </w:pPr>
  </w:style>
  <w:style w:type="paragraph" w:styleId="Index4">
    <w:name w:val="index 4"/>
    <w:basedOn w:val="Normal"/>
    <w:next w:val="Normal"/>
    <w:autoRedefine/>
    <w:uiPriority w:val="99"/>
    <w:unhideWhenUsed/>
    <w:rsid w:val="007860A6"/>
    <w:pPr>
      <w:spacing w:after="0"/>
      <w:ind w:left="1040" w:hanging="260"/>
    </w:pPr>
  </w:style>
  <w:style w:type="paragraph" w:styleId="Index5">
    <w:name w:val="index 5"/>
    <w:basedOn w:val="Normal"/>
    <w:next w:val="Normal"/>
    <w:autoRedefine/>
    <w:uiPriority w:val="99"/>
    <w:unhideWhenUsed/>
    <w:rsid w:val="007860A6"/>
    <w:pPr>
      <w:spacing w:after="0"/>
      <w:ind w:left="1300" w:hanging="260"/>
    </w:pPr>
  </w:style>
  <w:style w:type="paragraph" w:styleId="Index6">
    <w:name w:val="index 6"/>
    <w:basedOn w:val="Normal"/>
    <w:next w:val="Normal"/>
    <w:autoRedefine/>
    <w:uiPriority w:val="99"/>
    <w:unhideWhenUsed/>
    <w:rsid w:val="007860A6"/>
    <w:pPr>
      <w:spacing w:after="0"/>
      <w:ind w:left="1560" w:hanging="260"/>
    </w:pPr>
  </w:style>
  <w:style w:type="paragraph" w:styleId="Index7">
    <w:name w:val="index 7"/>
    <w:basedOn w:val="Normal"/>
    <w:next w:val="Normal"/>
    <w:autoRedefine/>
    <w:uiPriority w:val="99"/>
    <w:unhideWhenUsed/>
    <w:rsid w:val="007860A6"/>
    <w:pPr>
      <w:spacing w:after="0"/>
      <w:ind w:left="1820" w:hanging="260"/>
    </w:pPr>
  </w:style>
  <w:style w:type="paragraph" w:styleId="Index8">
    <w:name w:val="index 8"/>
    <w:basedOn w:val="Normal"/>
    <w:next w:val="Normal"/>
    <w:autoRedefine/>
    <w:uiPriority w:val="99"/>
    <w:unhideWhenUsed/>
    <w:rsid w:val="007860A6"/>
    <w:pPr>
      <w:spacing w:after="0"/>
      <w:ind w:left="2080" w:hanging="260"/>
    </w:pPr>
  </w:style>
  <w:style w:type="paragraph" w:styleId="Index9">
    <w:name w:val="index 9"/>
    <w:basedOn w:val="Normal"/>
    <w:next w:val="Normal"/>
    <w:autoRedefine/>
    <w:uiPriority w:val="99"/>
    <w:unhideWhenUsed/>
    <w:rsid w:val="007860A6"/>
    <w:pPr>
      <w:spacing w:after="0"/>
      <w:ind w:left="2340" w:hanging="260"/>
    </w:pPr>
  </w:style>
  <w:style w:type="paragraph" w:styleId="IndexHeading">
    <w:name w:val="index heading"/>
    <w:basedOn w:val="Normal"/>
    <w:next w:val="Index1"/>
    <w:uiPriority w:val="99"/>
    <w:unhideWhenUsed/>
    <w:rsid w:val="007860A6"/>
    <w:rPr>
      <w:rFonts w:asciiTheme="majorHAnsi" w:eastAsiaTheme="majorEastAsia" w:hAnsiTheme="majorHAnsi" w:cstheme="majorBidi"/>
      <w:b/>
      <w:bCs/>
    </w:rPr>
  </w:style>
  <w:style w:type="character" w:styleId="IntenseEmphasis">
    <w:name w:val="Intense Emphasis"/>
    <w:basedOn w:val="DefaultParagraphFont"/>
    <w:uiPriority w:val="21"/>
    <w:unhideWhenUsed/>
    <w:rsid w:val="007860A6"/>
    <w:rPr>
      <w:b/>
      <w:bCs/>
      <w:i/>
      <w:iCs/>
      <w:color w:val="DBEEF4" w:themeColor="accent1"/>
    </w:rPr>
  </w:style>
  <w:style w:type="paragraph" w:styleId="IntenseQuote">
    <w:name w:val="Intense Quote"/>
    <w:basedOn w:val="Normal"/>
    <w:next w:val="Normal"/>
    <w:link w:val="IntenseQuoteChar"/>
    <w:uiPriority w:val="30"/>
    <w:unhideWhenUsed/>
    <w:rsid w:val="007860A6"/>
    <w:pPr>
      <w:pBdr>
        <w:bottom w:val="single" w:sz="4" w:space="4" w:color="DBEEF4" w:themeColor="accent1"/>
      </w:pBdr>
      <w:spacing w:before="200" w:after="280"/>
      <w:ind w:left="936" w:right="936"/>
    </w:pPr>
    <w:rPr>
      <w:b/>
      <w:bCs/>
      <w:i/>
      <w:iCs/>
      <w:color w:val="DBEEF4" w:themeColor="accent1"/>
    </w:rPr>
  </w:style>
  <w:style w:type="character" w:customStyle="1" w:styleId="IntenseQuoteChar">
    <w:name w:val="Intense Quote Char"/>
    <w:basedOn w:val="DefaultParagraphFont"/>
    <w:link w:val="IntenseQuote"/>
    <w:uiPriority w:val="30"/>
    <w:rsid w:val="007860A6"/>
    <w:rPr>
      <w:rFonts w:ascii="Georgia" w:eastAsia="Times New Roman" w:hAnsi="Georgia" w:cs="Times New Roman"/>
      <w:b/>
      <w:bCs/>
      <w:i/>
      <w:iCs/>
      <w:color w:val="DBEEF4" w:themeColor="accent1"/>
      <w:sz w:val="24"/>
      <w:szCs w:val="20"/>
    </w:rPr>
  </w:style>
  <w:style w:type="character" w:styleId="IntenseReference">
    <w:name w:val="Intense Reference"/>
    <w:basedOn w:val="DefaultParagraphFont"/>
    <w:uiPriority w:val="32"/>
    <w:unhideWhenUsed/>
    <w:rsid w:val="007860A6"/>
    <w:rPr>
      <w:b/>
      <w:bCs/>
      <w:smallCaps/>
      <w:color w:val="68C8CB" w:themeColor="accent2"/>
      <w:spacing w:val="5"/>
      <w:u w:val="single"/>
    </w:rPr>
  </w:style>
  <w:style w:type="paragraph" w:styleId="List">
    <w:name w:val="List"/>
    <w:basedOn w:val="Normal"/>
    <w:uiPriority w:val="99"/>
    <w:unhideWhenUsed/>
    <w:rsid w:val="007860A6"/>
    <w:pPr>
      <w:ind w:left="360" w:hanging="360"/>
      <w:contextualSpacing/>
    </w:pPr>
  </w:style>
  <w:style w:type="paragraph" w:styleId="List2">
    <w:name w:val="List 2"/>
    <w:basedOn w:val="Normal"/>
    <w:uiPriority w:val="99"/>
    <w:unhideWhenUsed/>
    <w:rsid w:val="007860A6"/>
    <w:pPr>
      <w:ind w:left="720" w:hanging="360"/>
      <w:contextualSpacing/>
    </w:pPr>
  </w:style>
  <w:style w:type="paragraph" w:styleId="List3">
    <w:name w:val="List 3"/>
    <w:basedOn w:val="Normal"/>
    <w:uiPriority w:val="99"/>
    <w:unhideWhenUsed/>
    <w:rsid w:val="007860A6"/>
    <w:pPr>
      <w:ind w:left="1080" w:hanging="360"/>
      <w:contextualSpacing/>
    </w:pPr>
  </w:style>
  <w:style w:type="paragraph" w:styleId="List4">
    <w:name w:val="List 4"/>
    <w:basedOn w:val="Normal"/>
    <w:uiPriority w:val="99"/>
    <w:unhideWhenUsed/>
    <w:rsid w:val="007860A6"/>
    <w:pPr>
      <w:ind w:left="1440" w:hanging="360"/>
      <w:contextualSpacing/>
    </w:pPr>
  </w:style>
  <w:style w:type="paragraph" w:styleId="List5">
    <w:name w:val="List 5"/>
    <w:basedOn w:val="Normal"/>
    <w:uiPriority w:val="99"/>
    <w:unhideWhenUsed/>
    <w:rsid w:val="007860A6"/>
    <w:pPr>
      <w:ind w:left="1800" w:hanging="360"/>
      <w:contextualSpacing/>
    </w:pPr>
  </w:style>
  <w:style w:type="paragraph" w:styleId="ListBullet">
    <w:name w:val="List Bullet"/>
    <w:basedOn w:val="Normal"/>
    <w:uiPriority w:val="99"/>
    <w:unhideWhenUsed/>
    <w:rsid w:val="007860A6"/>
    <w:pPr>
      <w:tabs>
        <w:tab w:val="num" w:pos="360"/>
      </w:tabs>
      <w:ind w:left="360" w:hanging="360"/>
      <w:contextualSpacing/>
    </w:pPr>
  </w:style>
  <w:style w:type="paragraph" w:styleId="ListBullet2">
    <w:name w:val="List Bullet 2"/>
    <w:basedOn w:val="Normal"/>
    <w:uiPriority w:val="99"/>
    <w:unhideWhenUsed/>
    <w:rsid w:val="007860A6"/>
    <w:pPr>
      <w:tabs>
        <w:tab w:val="num" w:pos="720"/>
      </w:tabs>
      <w:ind w:left="720" w:hanging="360"/>
      <w:contextualSpacing/>
    </w:pPr>
  </w:style>
  <w:style w:type="paragraph" w:styleId="ListBullet3">
    <w:name w:val="List Bullet 3"/>
    <w:basedOn w:val="Normal"/>
    <w:uiPriority w:val="99"/>
    <w:unhideWhenUsed/>
    <w:rsid w:val="007860A6"/>
    <w:pPr>
      <w:tabs>
        <w:tab w:val="num" w:pos="1080"/>
      </w:tabs>
      <w:ind w:left="1080" w:hanging="360"/>
      <w:contextualSpacing/>
    </w:pPr>
  </w:style>
  <w:style w:type="paragraph" w:styleId="ListBullet4">
    <w:name w:val="List Bullet 4"/>
    <w:basedOn w:val="Normal"/>
    <w:uiPriority w:val="99"/>
    <w:unhideWhenUsed/>
    <w:rsid w:val="007860A6"/>
    <w:pPr>
      <w:tabs>
        <w:tab w:val="num" w:pos="1440"/>
      </w:tabs>
      <w:ind w:left="1440" w:hanging="360"/>
      <w:contextualSpacing/>
    </w:pPr>
  </w:style>
  <w:style w:type="paragraph" w:styleId="ListBullet5">
    <w:name w:val="List Bullet 5"/>
    <w:basedOn w:val="Normal"/>
    <w:uiPriority w:val="99"/>
    <w:unhideWhenUsed/>
    <w:rsid w:val="007860A6"/>
    <w:pPr>
      <w:tabs>
        <w:tab w:val="num" w:pos="1800"/>
      </w:tabs>
      <w:ind w:left="1800" w:hanging="360"/>
      <w:contextualSpacing/>
    </w:pPr>
  </w:style>
  <w:style w:type="paragraph" w:styleId="ListContinue">
    <w:name w:val="List Continue"/>
    <w:basedOn w:val="Normal"/>
    <w:uiPriority w:val="99"/>
    <w:unhideWhenUsed/>
    <w:rsid w:val="007860A6"/>
    <w:pPr>
      <w:spacing w:after="120"/>
      <w:ind w:left="360"/>
      <w:contextualSpacing/>
    </w:pPr>
  </w:style>
  <w:style w:type="paragraph" w:styleId="ListContinue2">
    <w:name w:val="List Continue 2"/>
    <w:basedOn w:val="Normal"/>
    <w:uiPriority w:val="99"/>
    <w:unhideWhenUsed/>
    <w:rsid w:val="007860A6"/>
    <w:pPr>
      <w:spacing w:after="120"/>
      <w:ind w:left="720"/>
      <w:contextualSpacing/>
    </w:pPr>
  </w:style>
  <w:style w:type="paragraph" w:styleId="ListContinue3">
    <w:name w:val="List Continue 3"/>
    <w:basedOn w:val="Normal"/>
    <w:uiPriority w:val="99"/>
    <w:unhideWhenUsed/>
    <w:rsid w:val="007860A6"/>
    <w:pPr>
      <w:spacing w:after="120"/>
      <w:ind w:left="1080"/>
      <w:contextualSpacing/>
    </w:pPr>
  </w:style>
  <w:style w:type="paragraph" w:styleId="ListContinue4">
    <w:name w:val="List Continue 4"/>
    <w:basedOn w:val="Normal"/>
    <w:uiPriority w:val="99"/>
    <w:unhideWhenUsed/>
    <w:rsid w:val="007860A6"/>
    <w:pPr>
      <w:spacing w:after="120"/>
      <w:ind w:left="1440"/>
      <w:contextualSpacing/>
    </w:pPr>
  </w:style>
  <w:style w:type="paragraph" w:styleId="ListContinue5">
    <w:name w:val="List Continue 5"/>
    <w:basedOn w:val="Normal"/>
    <w:uiPriority w:val="99"/>
    <w:unhideWhenUsed/>
    <w:rsid w:val="007860A6"/>
    <w:pPr>
      <w:spacing w:after="120"/>
      <w:ind w:left="1800"/>
      <w:contextualSpacing/>
    </w:pPr>
  </w:style>
  <w:style w:type="paragraph" w:styleId="ListNumber">
    <w:name w:val="List Number"/>
    <w:basedOn w:val="Normal"/>
    <w:uiPriority w:val="99"/>
    <w:unhideWhenUsed/>
    <w:rsid w:val="007860A6"/>
    <w:pPr>
      <w:tabs>
        <w:tab w:val="num" w:pos="360"/>
      </w:tabs>
      <w:ind w:left="360" w:hanging="360"/>
      <w:contextualSpacing/>
    </w:pPr>
  </w:style>
  <w:style w:type="paragraph" w:styleId="ListNumber2">
    <w:name w:val="List Number 2"/>
    <w:basedOn w:val="Normal"/>
    <w:uiPriority w:val="99"/>
    <w:unhideWhenUsed/>
    <w:rsid w:val="007860A6"/>
    <w:pPr>
      <w:tabs>
        <w:tab w:val="num" w:pos="720"/>
      </w:tabs>
      <w:ind w:left="720" w:hanging="360"/>
      <w:contextualSpacing/>
    </w:pPr>
  </w:style>
  <w:style w:type="paragraph" w:styleId="ListNumber3">
    <w:name w:val="List Number 3"/>
    <w:basedOn w:val="Normal"/>
    <w:uiPriority w:val="99"/>
    <w:unhideWhenUsed/>
    <w:rsid w:val="007860A6"/>
    <w:pPr>
      <w:tabs>
        <w:tab w:val="num" w:pos="1080"/>
      </w:tabs>
      <w:ind w:left="1080" w:hanging="360"/>
      <w:contextualSpacing/>
    </w:pPr>
  </w:style>
  <w:style w:type="paragraph" w:styleId="ListNumber4">
    <w:name w:val="List Number 4"/>
    <w:basedOn w:val="Normal"/>
    <w:uiPriority w:val="99"/>
    <w:unhideWhenUsed/>
    <w:rsid w:val="007860A6"/>
    <w:pPr>
      <w:tabs>
        <w:tab w:val="num" w:pos="1440"/>
      </w:tabs>
      <w:ind w:left="1440" w:hanging="360"/>
      <w:contextualSpacing/>
    </w:pPr>
  </w:style>
  <w:style w:type="paragraph" w:styleId="ListNumber5">
    <w:name w:val="List Number 5"/>
    <w:basedOn w:val="Normal"/>
    <w:uiPriority w:val="99"/>
    <w:unhideWhenUsed/>
    <w:rsid w:val="007860A6"/>
    <w:pPr>
      <w:tabs>
        <w:tab w:val="num" w:pos="1800"/>
      </w:tabs>
      <w:ind w:left="1800" w:hanging="360"/>
      <w:contextualSpacing/>
    </w:pPr>
  </w:style>
  <w:style w:type="paragraph" w:styleId="ListParagraph">
    <w:name w:val="List Paragraph"/>
    <w:basedOn w:val="Normal"/>
    <w:link w:val="ListParagraphChar"/>
    <w:uiPriority w:val="34"/>
    <w:unhideWhenUsed/>
    <w:qFormat/>
    <w:rsid w:val="007860A6"/>
    <w:pPr>
      <w:ind w:left="720"/>
      <w:contextualSpacing/>
    </w:pPr>
  </w:style>
  <w:style w:type="paragraph" w:styleId="NoSpacing">
    <w:name w:val="No Spacing"/>
    <w:uiPriority w:val="1"/>
    <w:unhideWhenUsed/>
    <w:rsid w:val="007860A6"/>
    <w:pPr>
      <w:spacing w:after="0" w:line="240" w:lineRule="auto"/>
    </w:pPr>
    <w:rPr>
      <w:rFonts w:ascii="Times New Roman" w:eastAsia="Times New Roman" w:hAnsi="Times New Roman" w:cs="Times New Roman"/>
      <w:sz w:val="26"/>
      <w:szCs w:val="20"/>
    </w:rPr>
  </w:style>
  <w:style w:type="paragraph" w:styleId="NormalWeb">
    <w:name w:val="Normal (Web)"/>
    <w:basedOn w:val="Normal"/>
    <w:uiPriority w:val="99"/>
    <w:unhideWhenUsed/>
    <w:rsid w:val="007860A6"/>
    <w:rPr>
      <w:szCs w:val="24"/>
    </w:rPr>
  </w:style>
  <w:style w:type="paragraph" w:styleId="NormalIndent">
    <w:name w:val="Normal Indent"/>
    <w:basedOn w:val="Normal"/>
    <w:uiPriority w:val="99"/>
    <w:unhideWhenUsed/>
    <w:rsid w:val="007860A6"/>
    <w:pPr>
      <w:ind w:left="720"/>
    </w:pPr>
  </w:style>
  <w:style w:type="paragraph" w:styleId="NoteHeading">
    <w:name w:val="Note Heading"/>
    <w:basedOn w:val="Normal"/>
    <w:next w:val="Normal"/>
    <w:link w:val="NoteHeadingChar"/>
    <w:uiPriority w:val="99"/>
    <w:unhideWhenUsed/>
    <w:rsid w:val="007860A6"/>
    <w:pPr>
      <w:spacing w:after="0"/>
    </w:pPr>
  </w:style>
  <w:style w:type="character" w:customStyle="1" w:styleId="NoteHeadingChar">
    <w:name w:val="Note Heading Char"/>
    <w:basedOn w:val="DefaultParagraphFont"/>
    <w:link w:val="NoteHeading"/>
    <w:uiPriority w:val="99"/>
    <w:rsid w:val="007860A6"/>
    <w:rPr>
      <w:rFonts w:ascii="Georgia" w:eastAsia="Times New Roman" w:hAnsi="Georgia" w:cs="Times New Roman"/>
      <w:sz w:val="24"/>
      <w:szCs w:val="20"/>
    </w:rPr>
  </w:style>
  <w:style w:type="character" w:styleId="PlaceholderText">
    <w:name w:val="Placeholder Text"/>
    <w:basedOn w:val="DefaultParagraphFont"/>
    <w:uiPriority w:val="99"/>
    <w:semiHidden/>
    <w:rsid w:val="007860A6"/>
    <w:rPr>
      <w:color w:val="808080"/>
    </w:rPr>
  </w:style>
  <w:style w:type="paragraph" w:styleId="PlainText">
    <w:name w:val="Plain Text"/>
    <w:basedOn w:val="Normal"/>
    <w:link w:val="PlainTextChar"/>
    <w:uiPriority w:val="99"/>
    <w:unhideWhenUsed/>
    <w:rsid w:val="007860A6"/>
    <w:pPr>
      <w:spacing w:after="0"/>
    </w:pPr>
    <w:rPr>
      <w:rFonts w:ascii="Consolas" w:hAnsi="Consolas"/>
      <w:sz w:val="21"/>
      <w:szCs w:val="21"/>
    </w:rPr>
  </w:style>
  <w:style w:type="character" w:customStyle="1" w:styleId="PlainTextChar">
    <w:name w:val="Plain Text Char"/>
    <w:basedOn w:val="DefaultParagraphFont"/>
    <w:link w:val="PlainText"/>
    <w:uiPriority w:val="99"/>
    <w:rsid w:val="007860A6"/>
    <w:rPr>
      <w:rFonts w:ascii="Consolas" w:eastAsia="Times New Roman" w:hAnsi="Consolas" w:cs="Times New Roman"/>
      <w:sz w:val="21"/>
      <w:szCs w:val="21"/>
    </w:rPr>
  </w:style>
  <w:style w:type="paragraph" w:styleId="Quote">
    <w:name w:val="Quote"/>
    <w:basedOn w:val="Normal"/>
    <w:next w:val="Normal"/>
    <w:link w:val="QuoteChar"/>
    <w:uiPriority w:val="29"/>
    <w:unhideWhenUsed/>
    <w:rsid w:val="007860A6"/>
    <w:rPr>
      <w:i/>
      <w:iCs/>
      <w:color w:val="000000" w:themeColor="text1"/>
    </w:rPr>
  </w:style>
  <w:style w:type="character" w:customStyle="1" w:styleId="QuoteChar">
    <w:name w:val="Quote Char"/>
    <w:basedOn w:val="DefaultParagraphFont"/>
    <w:link w:val="Quote"/>
    <w:uiPriority w:val="29"/>
    <w:rsid w:val="007860A6"/>
    <w:rPr>
      <w:rFonts w:ascii="Georgia" w:eastAsia="Times New Roman" w:hAnsi="Georgia" w:cs="Times New Roman"/>
      <w:i/>
      <w:iCs/>
      <w:color w:val="000000" w:themeColor="text1"/>
      <w:sz w:val="24"/>
      <w:szCs w:val="20"/>
    </w:rPr>
  </w:style>
  <w:style w:type="paragraph" w:styleId="Salutation">
    <w:name w:val="Salutation"/>
    <w:basedOn w:val="Normal"/>
    <w:next w:val="Normal"/>
    <w:link w:val="SalutationChar"/>
    <w:uiPriority w:val="99"/>
    <w:unhideWhenUsed/>
    <w:rsid w:val="007860A6"/>
  </w:style>
  <w:style w:type="character" w:customStyle="1" w:styleId="SalutationChar">
    <w:name w:val="Salutation Char"/>
    <w:basedOn w:val="DefaultParagraphFont"/>
    <w:link w:val="Salutation"/>
    <w:uiPriority w:val="99"/>
    <w:rsid w:val="007860A6"/>
    <w:rPr>
      <w:rFonts w:ascii="Georgia" w:eastAsia="Times New Roman" w:hAnsi="Georgia" w:cs="Times New Roman"/>
      <w:sz w:val="24"/>
      <w:szCs w:val="20"/>
    </w:rPr>
  </w:style>
  <w:style w:type="paragraph" w:styleId="Signature">
    <w:name w:val="Signature"/>
    <w:basedOn w:val="Normal"/>
    <w:link w:val="SignatureChar"/>
    <w:uiPriority w:val="99"/>
    <w:unhideWhenUsed/>
    <w:rsid w:val="007860A6"/>
    <w:pPr>
      <w:spacing w:after="0"/>
      <w:ind w:left="4320"/>
    </w:pPr>
  </w:style>
  <w:style w:type="character" w:customStyle="1" w:styleId="SignatureChar">
    <w:name w:val="Signature Char"/>
    <w:basedOn w:val="DefaultParagraphFont"/>
    <w:link w:val="Signature"/>
    <w:uiPriority w:val="99"/>
    <w:rsid w:val="007860A6"/>
    <w:rPr>
      <w:rFonts w:ascii="Georgia" w:eastAsia="Times New Roman" w:hAnsi="Georgia" w:cs="Times New Roman"/>
      <w:sz w:val="24"/>
      <w:szCs w:val="20"/>
    </w:rPr>
  </w:style>
  <w:style w:type="character" w:styleId="Strong">
    <w:name w:val="Strong"/>
    <w:basedOn w:val="DefaultParagraphFont"/>
    <w:uiPriority w:val="22"/>
    <w:unhideWhenUsed/>
    <w:rsid w:val="007860A6"/>
    <w:rPr>
      <w:b/>
      <w:bCs/>
    </w:rPr>
  </w:style>
  <w:style w:type="paragraph" w:styleId="Subtitle">
    <w:name w:val="Subtitle"/>
    <w:basedOn w:val="Normal"/>
    <w:next w:val="Normal"/>
    <w:link w:val="SubtitleChar"/>
    <w:uiPriority w:val="11"/>
    <w:unhideWhenUsed/>
    <w:rsid w:val="007860A6"/>
    <w:pPr>
      <w:numPr>
        <w:ilvl w:val="1"/>
      </w:numPr>
    </w:pPr>
    <w:rPr>
      <w:rFonts w:asciiTheme="majorHAnsi" w:eastAsiaTheme="majorEastAsia" w:hAnsiTheme="majorHAnsi" w:cstheme="majorBidi"/>
      <w:i/>
      <w:iCs/>
      <w:color w:val="DBEEF4" w:themeColor="accent1"/>
      <w:spacing w:val="15"/>
      <w:szCs w:val="24"/>
    </w:rPr>
  </w:style>
  <w:style w:type="character" w:customStyle="1" w:styleId="SubtitleChar">
    <w:name w:val="Subtitle Char"/>
    <w:basedOn w:val="DefaultParagraphFont"/>
    <w:link w:val="Subtitle"/>
    <w:uiPriority w:val="11"/>
    <w:rsid w:val="007860A6"/>
    <w:rPr>
      <w:rFonts w:asciiTheme="majorHAnsi" w:eastAsiaTheme="majorEastAsia" w:hAnsiTheme="majorHAnsi" w:cstheme="majorBidi"/>
      <w:i/>
      <w:iCs/>
      <w:color w:val="DBEEF4" w:themeColor="accent1"/>
      <w:spacing w:val="15"/>
      <w:sz w:val="24"/>
      <w:szCs w:val="24"/>
    </w:rPr>
  </w:style>
  <w:style w:type="character" w:styleId="SubtleEmphasis">
    <w:name w:val="Subtle Emphasis"/>
    <w:basedOn w:val="DefaultParagraphFont"/>
    <w:uiPriority w:val="19"/>
    <w:unhideWhenUsed/>
    <w:rsid w:val="007860A6"/>
    <w:rPr>
      <w:i/>
      <w:iCs/>
      <w:color w:val="808080" w:themeColor="text1" w:themeTint="7F"/>
    </w:rPr>
  </w:style>
  <w:style w:type="character" w:styleId="SubtleReference">
    <w:name w:val="Subtle Reference"/>
    <w:basedOn w:val="DefaultParagraphFont"/>
    <w:uiPriority w:val="31"/>
    <w:unhideWhenUsed/>
    <w:rsid w:val="007860A6"/>
    <w:rPr>
      <w:smallCaps/>
      <w:color w:val="68C8CB" w:themeColor="accent2"/>
      <w:u w:val="single"/>
    </w:rPr>
  </w:style>
  <w:style w:type="paragraph" w:styleId="TableofAuthorities">
    <w:name w:val="table of authorities"/>
    <w:basedOn w:val="Normal"/>
    <w:next w:val="Normal"/>
    <w:uiPriority w:val="99"/>
    <w:unhideWhenUsed/>
    <w:rsid w:val="007860A6"/>
    <w:pPr>
      <w:spacing w:after="0"/>
      <w:ind w:left="260" w:hanging="260"/>
    </w:pPr>
  </w:style>
  <w:style w:type="paragraph" w:styleId="TableofFigures">
    <w:name w:val="table of figures"/>
    <w:basedOn w:val="Normal"/>
    <w:next w:val="Normal"/>
    <w:uiPriority w:val="99"/>
    <w:unhideWhenUsed/>
    <w:rsid w:val="007860A6"/>
    <w:pPr>
      <w:spacing w:after="0"/>
    </w:pPr>
  </w:style>
  <w:style w:type="paragraph" w:styleId="Title">
    <w:name w:val="Title"/>
    <w:basedOn w:val="Normal"/>
    <w:next w:val="Normal"/>
    <w:link w:val="TitleChar"/>
    <w:uiPriority w:val="10"/>
    <w:unhideWhenUsed/>
    <w:rsid w:val="007860A6"/>
    <w:pPr>
      <w:pBdr>
        <w:bottom w:val="single" w:sz="8" w:space="4" w:color="DBEEF4"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7860A6"/>
    <w:rPr>
      <w:rFonts w:asciiTheme="majorHAnsi" w:eastAsiaTheme="majorEastAsia" w:hAnsiTheme="majorHAnsi" w:cstheme="majorBidi"/>
      <w:color w:val="000000" w:themeColor="text2" w:themeShade="BF"/>
      <w:spacing w:val="5"/>
      <w:kern w:val="28"/>
      <w:sz w:val="52"/>
      <w:szCs w:val="52"/>
    </w:rPr>
  </w:style>
  <w:style w:type="paragraph" w:styleId="TOAHeading">
    <w:name w:val="toa heading"/>
    <w:basedOn w:val="Normal"/>
    <w:next w:val="Normal"/>
    <w:uiPriority w:val="99"/>
    <w:unhideWhenUsed/>
    <w:rsid w:val="007860A6"/>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rsid w:val="007860A6"/>
    <w:pPr>
      <w:keepNext/>
      <w:keepLines/>
      <w:spacing w:before="480" w:after="0"/>
      <w:ind w:left="0" w:firstLine="0"/>
      <w:outlineLvl w:val="9"/>
    </w:pPr>
    <w:rPr>
      <w:rFonts w:asciiTheme="majorHAnsi" w:eastAsiaTheme="majorEastAsia" w:hAnsiTheme="majorHAnsi" w:cstheme="majorBidi"/>
      <w:b w:val="0"/>
      <w:bCs/>
      <w:color w:val="81C3D8" w:themeColor="accent1" w:themeShade="BF"/>
      <w:sz w:val="28"/>
      <w:szCs w:val="28"/>
    </w:rPr>
  </w:style>
  <w:style w:type="paragraph" w:customStyle="1" w:styleId="38letterdate">
    <w:name w:val="38 letter date"/>
    <w:basedOn w:val="Normal"/>
    <w:next w:val="Normal"/>
    <w:uiPriority w:val="49"/>
    <w:rsid w:val="007860A6"/>
    <w:pPr>
      <w:spacing w:before="1680"/>
      <w:jc w:val="right"/>
    </w:pPr>
  </w:style>
  <w:style w:type="paragraph" w:customStyle="1" w:styleId="StyleArialLatin12ptLeft-2cmAfter0pt">
    <w:name w:val="Style Arial (Latin) 12 pt Left:  -2 cm After:  0 pt"/>
    <w:basedOn w:val="Normal"/>
    <w:uiPriority w:val="49"/>
    <w:rsid w:val="007860A6"/>
    <w:pPr>
      <w:spacing w:after="0"/>
      <w:ind w:left="-1134"/>
    </w:pPr>
    <w:rPr>
      <w:rFonts w:ascii="Arial" w:hAnsi="Arial" w:cs="Arial"/>
    </w:rPr>
  </w:style>
  <w:style w:type="paragraph" w:customStyle="1" w:styleId="StyleArialLatin13ptLeft-2cmHanging099cmRight">
    <w:name w:val="Style Arial (Latin) 13 pt Left:  -2 cm Hanging:  0.99 cm Right:..."/>
    <w:basedOn w:val="Normal"/>
    <w:uiPriority w:val="49"/>
    <w:rsid w:val="007860A6"/>
    <w:pPr>
      <w:ind w:left="-573" w:right="1077" w:hanging="561"/>
    </w:pPr>
    <w:rPr>
      <w:rFonts w:ascii="Arial" w:hAnsi="Arial" w:cs="Arial"/>
    </w:rPr>
  </w:style>
  <w:style w:type="paragraph" w:customStyle="1" w:styleId="StyleArial10ptLeft-2cm">
    <w:name w:val="Style Arial 10 pt Left:  -2 cm"/>
    <w:basedOn w:val="Normal"/>
    <w:uiPriority w:val="49"/>
    <w:rsid w:val="007860A6"/>
    <w:rPr>
      <w:rFonts w:ascii="Arial" w:hAnsi="Arial"/>
      <w:sz w:val="20"/>
    </w:rPr>
  </w:style>
  <w:style w:type="paragraph" w:customStyle="1" w:styleId="25pullquote">
    <w:name w:val="25 pull quote"/>
    <w:basedOn w:val="Normal"/>
    <w:rsid w:val="007860A6"/>
    <w:pPr>
      <w:spacing w:before="0" w:after="200" w:line="276" w:lineRule="auto"/>
    </w:pPr>
    <w:rPr>
      <w:color w:val="808080"/>
      <w:sz w:val="28"/>
      <w:szCs w:val="28"/>
      <w:lang w:val="en-AU"/>
    </w:rPr>
  </w:style>
  <w:style w:type="paragraph" w:customStyle="1" w:styleId="22sub-minor">
    <w:name w:val="22 sub-minor"/>
    <w:basedOn w:val="Normal"/>
    <w:link w:val="22sub-minorChar"/>
    <w:uiPriority w:val="2"/>
    <w:qFormat/>
    <w:rsid w:val="007860A6"/>
    <w:pPr>
      <w:keepNext/>
      <w:spacing w:before="300" w:line="264" w:lineRule="auto"/>
    </w:pPr>
    <w:rPr>
      <w:rFonts w:ascii="Arial" w:hAnsi="Arial" w:cs="Arial"/>
      <w:b/>
      <w:color w:val="000000" w:themeColor="text1"/>
      <w:szCs w:val="24"/>
    </w:rPr>
  </w:style>
  <w:style w:type="character" w:customStyle="1" w:styleId="22sub-minorChar">
    <w:name w:val="22 sub-minor Char"/>
    <w:basedOn w:val="DefaultParagraphFont"/>
    <w:link w:val="22sub-minor"/>
    <w:uiPriority w:val="2"/>
    <w:rsid w:val="007860A6"/>
    <w:rPr>
      <w:rFonts w:ascii="Arial" w:eastAsia="Times New Roman" w:hAnsi="Arial" w:cs="Arial"/>
      <w:b/>
      <w:color w:val="000000" w:themeColor="text1"/>
      <w:sz w:val="24"/>
      <w:szCs w:val="24"/>
    </w:rPr>
  </w:style>
  <w:style w:type="table" w:customStyle="1" w:styleId="TableGridLight1">
    <w:name w:val="Table Grid Light1"/>
    <w:basedOn w:val="TableNormal"/>
    <w:uiPriority w:val="40"/>
    <w:rsid w:val="00577F2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EE05CF"/>
    <w:pPr>
      <w:widowControl w:val="0"/>
      <w:autoSpaceDE w:val="0"/>
      <w:autoSpaceDN w:val="0"/>
      <w:spacing w:before="0" w:after="0"/>
    </w:pPr>
    <w:rPr>
      <w:rFonts w:ascii="Calibri" w:eastAsia="Calibri" w:hAnsi="Calibri" w:cs="Calibri"/>
      <w:sz w:val="22"/>
      <w:szCs w:val="22"/>
    </w:rPr>
  </w:style>
  <w:style w:type="paragraph" w:customStyle="1" w:styleId="Style1">
    <w:name w:val="Style1"/>
    <w:basedOn w:val="Heading1"/>
    <w:link w:val="Style1Char"/>
    <w:qFormat/>
    <w:rsid w:val="00B578D2"/>
    <w:pPr>
      <w:keepNext/>
      <w:ind w:left="720" w:hanging="720"/>
    </w:pPr>
    <w:rPr>
      <w:sz w:val="24"/>
    </w:rPr>
  </w:style>
  <w:style w:type="paragraph" w:customStyle="1" w:styleId="Style2">
    <w:name w:val="Style2"/>
    <w:basedOn w:val="Normal"/>
    <w:link w:val="Style2Char"/>
    <w:qFormat/>
    <w:rsid w:val="00B578D2"/>
    <w:pPr>
      <w:keepNext/>
      <w:spacing w:before="240" w:after="120"/>
    </w:pPr>
    <w:rPr>
      <w:b/>
      <w:szCs w:val="24"/>
    </w:rPr>
  </w:style>
  <w:style w:type="character" w:customStyle="1" w:styleId="Style1Char">
    <w:name w:val="Style1 Char"/>
    <w:basedOn w:val="DefaultParagraphFont"/>
    <w:link w:val="Style1"/>
    <w:rsid w:val="0064694B"/>
    <w:rPr>
      <w:rFonts w:ascii="Times New Roman" w:eastAsia="Times New Roman" w:hAnsi="Times New Roman" w:cs="Times New Roman"/>
      <w:b/>
      <w:sz w:val="24"/>
      <w:szCs w:val="26"/>
    </w:rPr>
  </w:style>
  <w:style w:type="paragraph" w:customStyle="1" w:styleId="Style3">
    <w:name w:val="Style3"/>
    <w:basedOn w:val="Normal"/>
    <w:link w:val="Style3Char"/>
    <w:qFormat/>
    <w:rsid w:val="00B578D2"/>
    <w:pPr>
      <w:keepNext/>
      <w:tabs>
        <w:tab w:val="left" w:pos="2649"/>
      </w:tabs>
      <w:spacing w:after="0"/>
    </w:pPr>
    <w:rPr>
      <w:b/>
      <w:szCs w:val="24"/>
    </w:rPr>
  </w:style>
  <w:style w:type="character" w:customStyle="1" w:styleId="Style2Char">
    <w:name w:val="Style2 Char"/>
    <w:basedOn w:val="DefaultParagraphFont"/>
    <w:link w:val="Style2"/>
    <w:rsid w:val="00233425"/>
    <w:rPr>
      <w:rFonts w:ascii="Times New Roman" w:eastAsia="Times New Roman" w:hAnsi="Times New Roman" w:cs="Times New Roman"/>
      <w:b/>
      <w:sz w:val="24"/>
      <w:szCs w:val="24"/>
    </w:rPr>
  </w:style>
  <w:style w:type="paragraph" w:customStyle="1" w:styleId="Style4">
    <w:name w:val="Style4"/>
    <w:basedOn w:val="Style3"/>
    <w:link w:val="Style4Char"/>
    <w:qFormat/>
    <w:rsid w:val="00EE05CF"/>
    <w:pPr>
      <w:ind w:left="1050" w:hanging="336"/>
    </w:pPr>
  </w:style>
  <w:style w:type="character" w:customStyle="1" w:styleId="Style3Char">
    <w:name w:val="Style3 Char"/>
    <w:basedOn w:val="Style2Char"/>
    <w:link w:val="Style3"/>
    <w:rsid w:val="002610C7"/>
    <w:rPr>
      <w:rFonts w:ascii="Times New Roman" w:eastAsia="Times New Roman" w:hAnsi="Times New Roman" w:cs="Times New Roman"/>
      <w:b/>
      <w:sz w:val="24"/>
      <w:szCs w:val="24"/>
    </w:rPr>
  </w:style>
  <w:style w:type="character" w:customStyle="1" w:styleId="Style4Char">
    <w:name w:val="Style4 Char"/>
    <w:basedOn w:val="Style3Char"/>
    <w:link w:val="Style4"/>
    <w:rsid w:val="00EE05CF"/>
    <w:rPr>
      <w:rFonts w:ascii="Georgia" w:eastAsia="Times New Roman" w:hAnsi="Georgia" w:cs="Times New Roman"/>
      <w:b/>
      <w:sz w:val="24"/>
      <w:szCs w:val="20"/>
    </w:rPr>
  </w:style>
  <w:style w:type="paragraph" w:customStyle="1" w:styleId="Style5">
    <w:name w:val="Style5"/>
    <w:basedOn w:val="ListParagraph"/>
    <w:link w:val="Style5Char"/>
    <w:qFormat/>
    <w:rsid w:val="00D65E0C"/>
    <w:pPr>
      <w:numPr>
        <w:numId w:val="5"/>
      </w:numPr>
      <w:ind w:left="357" w:hanging="357"/>
      <w:contextualSpacing w:val="0"/>
    </w:pPr>
  </w:style>
  <w:style w:type="paragraph" w:customStyle="1" w:styleId="Style6">
    <w:name w:val="Style6"/>
    <w:basedOn w:val="ListParagraph"/>
    <w:link w:val="Style6Char"/>
    <w:qFormat/>
    <w:rsid w:val="00751D6D"/>
    <w:pPr>
      <w:numPr>
        <w:ilvl w:val="2"/>
        <w:numId w:val="3"/>
      </w:numPr>
      <w:ind w:left="658" w:hanging="363"/>
      <w:contextualSpacing w:val="0"/>
    </w:pPr>
    <w:rPr>
      <w:szCs w:val="24"/>
    </w:rPr>
  </w:style>
  <w:style w:type="character" w:customStyle="1" w:styleId="ListParagraphChar">
    <w:name w:val="List Paragraph Char"/>
    <w:basedOn w:val="DefaultParagraphFont"/>
    <w:link w:val="ListParagraph"/>
    <w:uiPriority w:val="34"/>
    <w:rsid w:val="00D65E0C"/>
    <w:rPr>
      <w:rFonts w:ascii="Georgia" w:eastAsia="Times New Roman" w:hAnsi="Georgia" w:cs="Times New Roman"/>
      <w:sz w:val="24"/>
      <w:szCs w:val="20"/>
    </w:rPr>
  </w:style>
  <w:style w:type="character" w:customStyle="1" w:styleId="Style5Char">
    <w:name w:val="Style5 Char"/>
    <w:basedOn w:val="ListParagraphChar"/>
    <w:link w:val="Style5"/>
    <w:rsid w:val="00D65E0C"/>
    <w:rPr>
      <w:rFonts w:ascii="Times New Roman" w:eastAsia="Times New Roman" w:hAnsi="Times New Roman" w:cs="Times New Roman"/>
      <w:sz w:val="24"/>
      <w:szCs w:val="20"/>
    </w:rPr>
  </w:style>
  <w:style w:type="numbering" w:customStyle="1" w:styleId="Style7">
    <w:name w:val="Style7"/>
    <w:uiPriority w:val="99"/>
    <w:rsid w:val="00E6732D"/>
    <w:pPr>
      <w:numPr>
        <w:numId w:val="7"/>
      </w:numPr>
    </w:pPr>
  </w:style>
  <w:style w:type="character" w:customStyle="1" w:styleId="Style6Char">
    <w:name w:val="Style6 Char"/>
    <w:basedOn w:val="ListParagraphChar"/>
    <w:link w:val="Style6"/>
    <w:rsid w:val="00751D6D"/>
    <w:rPr>
      <w:rFonts w:ascii="Times New Roman" w:eastAsia="Times New Roman" w:hAnsi="Times New Roman" w:cs="Times New Roman"/>
      <w:sz w:val="24"/>
      <w:szCs w:val="24"/>
    </w:rPr>
  </w:style>
  <w:style w:type="paragraph" w:customStyle="1" w:styleId="Style8">
    <w:name w:val="Style8"/>
    <w:basedOn w:val="ListParagraph"/>
    <w:link w:val="Style8Char"/>
    <w:qFormat/>
    <w:rsid w:val="000B2CB3"/>
    <w:pPr>
      <w:ind w:left="0"/>
      <w:contextualSpacing w:val="0"/>
    </w:pPr>
  </w:style>
  <w:style w:type="numbering" w:customStyle="1" w:styleId="Style9">
    <w:name w:val="Style9"/>
    <w:uiPriority w:val="99"/>
    <w:rsid w:val="00F627FE"/>
    <w:pPr>
      <w:numPr>
        <w:numId w:val="8"/>
      </w:numPr>
    </w:pPr>
  </w:style>
  <w:style w:type="character" w:customStyle="1" w:styleId="Style8Char">
    <w:name w:val="Style8 Char"/>
    <w:basedOn w:val="ListParagraphChar"/>
    <w:link w:val="Style8"/>
    <w:rsid w:val="000B2CB3"/>
    <w:rPr>
      <w:rFonts w:ascii="Georgia" w:eastAsia="Times New Roman" w:hAnsi="Georgia" w:cs="Times New Roman"/>
      <w:sz w:val="24"/>
      <w:szCs w:val="20"/>
    </w:rPr>
  </w:style>
  <w:style w:type="paragraph" w:customStyle="1" w:styleId="Style10">
    <w:name w:val="Style10"/>
    <w:basedOn w:val="ListParagraph"/>
    <w:link w:val="Style10Char"/>
    <w:qFormat/>
    <w:rsid w:val="00B578D2"/>
    <w:pPr>
      <w:numPr>
        <w:numId w:val="9"/>
      </w:numPr>
      <w:spacing w:before="120" w:after="60"/>
      <w:ind w:left="357" w:hanging="357"/>
      <w:contextualSpacing w:val="0"/>
    </w:pPr>
    <w:rPr>
      <w:lang w:val="en"/>
    </w:rPr>
  </w:style>
  <w:style w:type="paragraph" w:customStyle="1" w:styleId="Style11">
    <w:name w:val="Style11"/>
    <w:basedOn w:val="ListParagraph"/>
    <w:link w:val="Style11Char"/>
    <w:qFormat/>
    <w:rsid w:val="00B578D2"/>
    <w:pPr>
      <w:numPr>
        <w:ilvl w:val="2"/>
        <w:numId w:val="4"/>
      </w:numPr>
      <w:spacing w:before="120" w:after="120"/>
      <w:ind w:left="720" w:hanging="360"/>
      <w:contextualSpacing w:val="0"/>
    </w:pPr>
  </w:style>
  <w:style w:type="character" w:customStyle="1" w:styleId="Style10Char">
    <w:name w:val="Style10 Char"/>
    <w:basedOn w:val="ListParagraphChar"/>
    <w:link w:val="Style10"/>
    <w:rsid w:val="00BD6813"/>
    <w:rPr>
      <w:rFonts w:ascii="Times New Roman" w:eastAsia="Times New Roman" w:hAnsi="Times New Roman" w:cs="Times New Roman"/>
      <w:sz w:val="24"/>
      <w:szCs w:val="20"/>
      <w:lang w:val="en"/>
    </w:rPr>
  </w:style>
  <w:style w:type="numbering" w:customStyle="1" w:styleId="Style12">
    <w:name w:val="Style12"/>
    <w:uiPriority w:val="99"/>
    <w:rsid w:val="00D619A4"/>
    <w:pPr>
      <w:numPr>
        <w:numId w:val="10"/>
      </w:numPr>
    </w:pPr>
  </w:style>
  <w:style w:type="character" w:customStyle="1" w:styleId="Style11Char">
    <w:name w:val="Style11 Char"/>
    <w:basedOn w:val="ListParagraphChar"/>
    <w:link w:val="Style11"/>
    <w:rsid w:val="00067F36"/>
    <w:rPr>
      <w:rFonts w:ascii="Times New Roman" w:eastAsia="Times New Roman" w:hAnsi="Times New Roman" w:cs="Times New Roman"/>
      <w:sz w:val="24"/>
      <w:szCs w:val="20"/>
    </w:rPr>
  </w:style>
  <w:style w:type="paragraph" w:styleId="Revision">
    <w:name w:val="Revision"/>
    <w:hidden/>
    <w:uiPriority w:val="99"/>
    <w:semiHidden/>
    <w:rsid w:val="0046552E"/>
    <w:pPr>
      <w:spacing w:after="0" w:line="240" w:lineRule="auto"/>
    </w:pPr>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73105D"/>
    <w:rPr>
      <w:color w:val="808080"/>
      <w:shd w:val="clear" w:color="auto" w:fill="E6E6E6"/>
    </w:rPr>
  </w:style>
  <w:style w:type="character" w:customStyle="1" w:styleId="UnresolvedMention2">
    <w:name w:val="Unresolved Mention2"/>
    <w:basedOn w:val="DefaultParagraphFont"/>
    <w:uiPriority w:val="99"/>
    <w:semiHidden/>
    <w:unhideWhenUsed/>
    <w:rsid w:val="00452F9C"/>
    <w:rPr>
      <w:color w:val="808080"/>
      <w:shd w:val="clear" w:color="auto" w:fill="E6E6E6"/>
    </w:rPr>
  </w:style>
  <w:style w:type="paragraph" w:customStyle="1" w:styleId="DFARS">
    <w:name w:val="DFARS"/>
    <w:basedOn w:val="Normal"/>
    <w:rsid w:val="00AB3490"/>
    <w:pPr>
      <w:tabs>
        <w:tab w:val="left" w:pos="360"/>
        <w:tab w:val="left" w:pos="810"/>
        <w:tab w:val="left" w:pos="1210"/>
        <w:tab w:val="left" w:pos="1656"/>
        <w:tab w:val="left" w:pos="2131"/>
        <w:tab w:val="left" w:pos="2520"/>
      </w:tabs>
      <w:spacing w:before="0" w:after="0" w:line="240" w:lineRule="exact"/>
    </w:pPr>
    <w:rPr>
      <w:rFonts w:ascii="Century Schoolbook" w:hAnsi="Century Schoolbook"/>
      <w:spacing w:val="-5"/>
      <w:kern w:val="20"/>
    </w:rPr>
  </w:style>
  <w:style w:type="character" w:customStyle="1" w:styleId="UnresolvedMention">
    <w:name w:val="Unresolved Mention"/>
    <w:basedOn w:val="DefaultParagraphFont"/>
    <w:uiPriority w:val="99"/>
    <w:semiHidden/>
    <w:unhideWhenUsed/>
    <w:rsid w:val="00850104"/>
    <w:rPr>
      <w:color w:val="808080"/>
      <w:shd w:val="clear" w:color="auto" w:fill="E6E6E6"/>
    </w:rPr>
  </w:style>
  <w:style w:type="paragraph" w:customStyle="1" w:styleId="70exhtblnormal">
    <w:name w:val="70 exh tbl normal"/>
    <w:basedOn w:val="Normal"/>
    <w:rsid w:val="001B6581"/>
    <w:pPr>
      <w:spacing w:before="60" w:after="60"/>
      <w:ind w:left="144" w:right="289"/>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0306">
      <w:bodyDiv w:val="1"/>
      <w:marLeft w:val="0"/>
      <w:marRight w:val="0"/>
      <w:marTop w:val="0"/>
      <w:marBottom w:val="0"/>
      <w:divBdr>
        <w:top w:val="none" w:sz="0" w:space="0" w:color="auto"/>
        <w:left w:val="none" w:sz="0" w:space="0" w:color="auto"/>
        <w:bottom w:val="none" w:sz="0" w:space="0" w:color="auto"/>
        <w:right w:val="none" w:sz="0" w:space="0" w:color="auto"/>
      </w:divBdr>
    </w:div>
    <w:div w:id="46226190">
      <w:bodyDiv w:val="1"/>
      <w:marLeft w:val="0"/>
      <w:marRight w:val="0"/>
      <w:marTop w:val="0"/>
      <w:marBottom w:val="0"/>
      <w:divBdr>
        <w:top w:val="none" w:sz="0" w:space="0" w:color="auto"/>
        <w:left w:val="none" w:sz="0" w:space="0" w:color="auto"/>
        <w:bottom w:val="none" w:sz="0" w:space="0" w:color="auto"/>
        <w:right w:val="none" w:sz="0" w:space="0" w:color="auto"/>
      </w:divBdr>
      <w:divsChild>
        <w:div w:id="941448787">
          <w:marLeft w:val="619"/>
          <w:marRight w:val="0"/>
          <w:marTop w:val="0"/>
          <w:marBottom w:val="240"/>
          <w:divBdr>
            <w:top w:val="none" w:sz="0" w:space="0" w:color="auto"/>
            <w:left w:val="none" w:sz="0" w:space="0" w:color="auto"/>
            <w:bottom w:val="none" w:sz="0" w:space="0" w:color="auto"/>
            <w:right w:val="none" w:sz="0" w:space="0" w:color="auto"/>
          </w:divBdr>
        </w:div>
        <w:div w:id="1255167242">
          <w:marLeft w:val="619"/>
          <w:marRight w:val="0"/>
          <w:marTop w:val="0"/>
          <w:marBottom w:val="240"/>
          <w:divBdr>
            <w:top w:val="none" w:sz="0" w:space="0" w:color="auto"/>
            <w:left w:val="none" w:sz="0" w:space="0" w:color="auto"/>
            <w:bottom w:val="none" w:sz="0" w:space="0" w:color="auto"/>
            <w:right w:val="none" w:sz="0" w:space="0" w:color="auto"/>
          </w:divBdr>
        </w:div>
        <w:div w:id="1450514105">
          <w:marLeft w:val="619"/>
          <w:marRight w:val="0"/>
          <w:marTop w:val="0"/>
          <w:marBottom w:val="240"/>
          <w:divBdr>
            <w:top w:val="none" w:sz="0" w:space="0" w:color="auto"/>
            <w:left w:val="none" w:sz="0" w:space="0" w:color="auto"/>
            <w:bottom w:val="none" w:sz="0" w:space="0" w:color="auto"/>
            <w:right w:val="none" w:sz="0" w:space="0" w:color="auto"/>
          </w:divBdr>
        </w:div>
      </w:divsChild>
    </w:div>
    <w:div w:id="63648672">
      <w:bodyDiv w:val="1"/>
      <w:marLeft w:val="0"/>
      <w:marRight w:val="0"/>
      <w:marTop w:val="0"/>
      <w:marBottom w:val="0"/>
      <w:divBdr>
        <w:top w:val="none" w:sz="0" w:space="0" w:color="auto"/>
        <w:left w:val="none" w:sz="0" w:space="0" w:color="auto"/>
        <w:bottom w:val="none" w:sz="0" w:space="0" w:color="auto"/>
        <w:right w:val="none" w:sz="0" w:space="0" w:color="auto"/>
      </w:divBdr>
    </w:div>
    <w:div w:id="91896608">
      <w:bodyDiv w:val="1"/>
      <w:marLeft w:val="0"/>
      <w:marRight w:val="0"/>
      <w:marTop w:val="0"/>
      <w:marBottom w:val="0"/>
      <w:divBdr>
        <w:top w:val="none" w:sz="0" w:space="0" w:color="auto"/>
        <w:left w:val="none" w:sz="0" w:space="0" w:color="auto"/>
        <w:bottom w:val="none" w:sz="0" w:space="0" w:color="auto"/>
        <w:right w:val="none" w:sz="0" w:space="0" w:color="auto"/>
      </w:divBdr>
    </w:div>
    <w:div w:id="98642206">
      <w:bodyDiv w:val="1"/>
      <w:marLeft w:val="0"/>
      <w:marRight w:val="0"/>
      <w:marTop w:val="0"/>
      <w:marBottom w:val="0"/>
      <w:divBdr>
        <w:top w:val="none" w:sz="0" w:space="0" w:color="auto"/>
        <w:left w:val="none" w:sz="0" w:space="0" w:color="auto"/>
        <w:bottom w:val="none" w:sz="0" w:space="0" w:color="auto"/>
        <w:right w:val="none" w:sz="0" w:space="0" w:color="auto"/>
      </w:divBdr>
      <w:divsChild>
        <w:div w:id="200679018">
          <w:marLeft w:val="706"/>
          <w:marRight w:val="0"/>
          <w:marTop w:val="0"/>
          <w:marBottom w:val="120"/>
          <w:divBdr>
            <w:top w:val="none" w:sz="0" w:space="0" w:color="auto"/>
            <w:left w:val="none" w:sz="0" w:space="0" w:color="auto"/>
            <w:bottom w:val="none" w:sz="0" w:space="0" w:color="auto"/>
            <w:right w:val="none" w:sz="0" w:space="0" w:color="auto"/>
          </w:divBdr>
        </w:div>
        <w:div w:id="548422023">
          <w:marLeft w:val="706"/>
          <w:marRight w:val="0"/>
          <w:marTop w:val="0"/>
          <w:marBottom w:val="120"/>
          <w:divBdr>
            <w:top w:val="none" w:sz="0" w:space="0" w:color="auto"/>
            <w:left w:val="none" w:sz="0" w:space="0" w:color="auto"/>
            <w:bottom w:val="none" w:sz="0" w:space="0" w:color="auto"/>
            <w:right w:val="none" w:sz="0" w:space="0" w:color="auto"/>
          </w:divBdr>
        </w:div>
        <w:div w:id="893079067">
          <w:marLeft w:val="317"/>
          <w:marRight w:val="0"/>
          <w:marTop w:val="0"/>
          <w:marBottom w:val="120"/>
          <w:divBdr>
            <w:top w:val="none" w:sz="0" w:space="0" w:color="auto"/>
            <w:left w:val="none" w:sz="0" w:space="0" w:color="auto"/>
            <w:bottom w:val="none" w:sz="0" w:space="0" w:color="auto"/>
            <w:right w:val="none" w:sz="0" w:space="0" w:color="auto"/>
          </w:divBdr>
        </w:div>
        <w:div w:id="1385325089">
          <w:marLeft w:val="288"/>
          <w:marRight w:val="0"/>
          <w:marTop w:val="0"/>
          <w:marBottom w:val="120"/>
          <w:divBdr>
            <w:top w:val="none" w:sz="0" w:space="0" w:color="auto"/>
            <w:left w:val="none" w:sz="0" w:space="0" w:color="auto"/>
            <w:bottom w:val="none" w:sz="0" w:space="0" w:color="auto"/>
            <w:right w:val="none" w:sz="0" w:space="0" w:color="auto"/>
          </w:divBdr>
        </w:div>
        <w:div w:id="1696346363">
          <w:marLeft w:val="706"/>
          <w:marRight w:val="0"/>
          <w:marTop w:val="0"/>
          <w:marBottom w:val="120"/>
          <w:divBdr>
            <w:top w:val="none" w:sz="0" w:space="0" w:color="auto"/>
            <w:left w:val="none" w:sz="0" w:space="0" w:color="auto"/>
            <w:bottom w:val="none" w:sz="0" w:space="0" w:color="auto"/>
            <w:right w:val="none" w:sz="0" w:space="0" w:color="auto"/>
          </w:divBdr>
        </w:div>
        <w:div w:id="2102218422">
          <w:marLeft w:val="317"/>
          <w:marRight w:val="0"/>
          <w:marTop w:val="0"/>
          <w:marBottom w:val="120"/>
          <w:divBdr>
            <w:top w:val="none" w:sz="0" w:space="0" w:color="auto"/>
            <w:left w:val="none" w:sz="0" w:space="0" w:color="auto"/>
            <w:bottom w:val="none" w:sz="0" w:space="0" w:color="auto"/>
            <w:right w:val="none" w:sz="0" w:space="0" w:color="auto"/>
          </w:divBdr>
        </w:div>
        <w:div w:id="2112584224">
          <w:marLeft w:val="317"/>
          <w:marRight w:val="0"/>
          <w:marTop w:val="0"/>
          <w:marBottom w:val="120"/>
          <w:divBdr>
            <w:top w:val="none" w:sz="0" w:space="0" w:color="auto"/>
            <w:left w:val="none" w:sz="0" w:space="0" w:color="auto"/>
            <w:bottom w:val="none" w:sz="0" w:space="0" w:color="auto"/>
            <w:right w:val="none" w:sz="0" w:space="0" w:color="auto"/>
          </w:divBdr>
        </w:div>
      </w:divsChild>
    </w:div>
    <w:div w:id="106852197">
      <w:bodyDiv w:val="1"/>
      <w:marLeft w:val="0"/>
      <w:marRight w:val="0"/>
      <w:marTop w:val="0"/>
      <w:marBottom w:val="0"/>
      <w:divBdr>
        <w:top w:val="none" w:sz="0" w:space="0" w:color="auto"/>
        <w:left w:val="none" w:sz="0" w:space="0" w:color="auto"/>
        <w:bottom w:val="none" w:sz="0" w:space="0" w:color="auto"/>
        <w:right w:val="none" w:sz="0" w:space="0" w:color="auto"/>
      </w:divBdr>
    </w:div>
    <w:div w:id="110054987">
      <w:bodyDiv w:val="1"/>
      <w:marLeft w:val="0"/>
      <w:marRight w:val="0"/>
      <w:marTop w:val="0"/>
      <w:marBottom w:val="0"/>
      <w:divBdr>
        <w:top w:val="none" w:sz="0" w:space="0" w:color="auto"/>
        <w:left w:val="none" w:sz="0" w:space="0" w:color="auto"/>
        <w:bottom w:val="none" w:sz="0" w:space="0" w:color="auto"/>
        <w:right w:val="none" w:sz="0" w:space="0" w:color="auto"/>
      </w:divBdr>
    </w:div>
    <w:div w:id="147478435">
      <w:bodyDiv w:val="1"/>
      <w:marLeft w:val="0"/>
      <w:marRight w:val="0"/>
      <w:marTop w:val="0"/>
      <w:marBottom w:val="0"/>
      <w:divBdr>
        <w:top w:val="none" w:sz="0" w:space="0" w:color="auto"/>
        <w:left w:val="none" w:sz="0" w:space="0" w:color="auto"/>
        <w:bottom w:val="none" w:sz="0" w:space="0" w:color="auto"/>
        <w:right w:val="none" w:sz="0" w:space="0" w:color="auto"/>
      </w:divBdr>
      <w:divsChild>
        <w:div w:id="204023988">
          <w:marLeft w:val="720"/>
          <w:marRight w:val="0"/>
          <w:marTop w:val="0"/>
          <w:marBottom w:val="0"/>
          <w:divBdr>
            <w:top w:val="none" w:sz="0" w:space="0" w:color="auto"/>
            <w:left w:val="none" w:sz="0" w:space="0" w:color="auto"/>
            <w:bottom w:val="none" w:sz="0" w:space="0" w:color="auto"/>
            <w:right w:val="none" w:sz="0" w:space="0" w:color="auto"/>
          </w:divBdr>
        </w:div>
        <w:div w:id="242758081">
          <w:marLeft w:val="720"/>
          <w:marRight w:val="0"/>
          <w:marTop w:val="0"/>
          <w:marBottom w:val="0"/>
          <w:divBdr>
            <w:top w:val="none" w:sz="0" w:space="0" w:color="auto"/>
            <w:left w:val="none" w:sz="0" w:space="0" w:color="auto"/>
            <w:bottom w:val="none" w:sz="0" w:space="0" w:color="auto"/>
            <w:right w:val="none" w:sz="0" w:space="0" w:color="auto"/>
          </w:divBdr>
        </w:div>
        <w:div w:id="380448690">
          <w:marLeft w:val="720"/>
          <w:marRight w:val="0"/>
          <w:marTop w:val="0"/>
          <w:marBottom w:val="0"/>
          <w:divBdr>
            <w:top w:val="none" w:sz="0" w:space="0" w:color="auto"/>
            <w:left w:val="none" w:sz="0" w:space="0" w:color="auto"/>
            <w:bottom w:val="none" w:sz="0" w:space="0" w:color="auto"/>
            <w:right w:val="none" w:sz="0" w:space="0" w:color="auto"/>
          </w:divBdr>
        </w:div>
        <w:div w:id="527371220">
          <w:marLeft w:val="720"/>
          <w:marRight w:val="0"/>
          <w:marTop w:val="0"/>
          <w:marBottom w:val="0"/>
          <w:divBdr>
            <w:top w:val="none" w:sz="0" w:space="0" w:color="auto"/>
            <w:left w:val="none" w:sz="0" w:space="0" w:color="auto"/>
            <w:bottom w:val="none" w:sz="0" w:space="0" w:color="auto"/>
            <w:right w:val="none" w:sz="0" w:space="0" w:color="auto"/>
          </w:divBdr>
        </w:div>
        <w:div w:id="788087958">
          <w:marLeft w:val="720"/>
          <w:marRight w:val="0"/>
          <w:marTop w:val="0"/>
          <w:marBottom w:val="0"/>
          <w:divBdr>
            <w:top w:val="none" w:sz="0" w:space="0" w:color="auto"/>
            <w:left w:val="none" w:sz="0" w:space="0" w:color="auto"/>
            <w:bottom w:val="none" w:sz="0" w:space="0" w:color="auto"/>
            <w:right w:val="none" w:sz="0" w:space="0" w:color="auto"/>
          </w:divBdr>
        </w:div>
        <w:div w:id="991713969">
          <w:marLeft w:val="317"/>
          <w:marRight w:val="0"/>
          <w:marTop w:val="0"/>
          <w:marBottom w:val="0"/>
          <w:divBdr>
            <w:top w:val="none" w:sz="0" w:space="0" w:color="auto"/>
            <w:left w:val="none" w:sz="0" w:space="0" w:color="auto"/>
            <w:bottom w:val="none" w:sz="0" w:space="0" w:color="auto"/>
            <w:right w:val="none" w:sz="0" w:space="0" w:color="auto"/>
          </w:divBdr>
        </w:div>
        <w:div w:id="1057629140">
          <w:marLeft w:val="720"/>
          <w:marRight w:val="0"/>
          <w:marTop w:val="0"/>
          <w:marBottom w:val="0"/>
          <w:divBdr>
            <w:top w:val="none" w:sz="0" w:space="0" w:color="auto"/>
            <w:left w:val="none" w:sz="0" w:space="0" w:color="auto"/>
            <w:bottom w:val="none" w:sz="0" w:space="0" w:color="auto"/>
            <w:right w:val="none" w:sz="0" w:space="0" w:color="auto"/>
          </w:divBdr>
        </w:div>
        <w:div w:id="1428773039">
          <w:marLeft w:val="317"/>
          <w:marRight w:val="0"/>
          <w:marTop w:val="0"/>
          <w:marBottom w:val="0"/>
          <w:divBdr>
            <w:top w:val="none" w:sz="0" w:space="0" w:color="auto"/>
            <w:left w:val="none" w:sz="0" w:space="0" w:color="auto"/>
            <w:bottom w:val="none" w:sz="0" w:space="0" w:color="auto"/>
            <w:right w:val="none" w:sz="0" w:space="0" w:color="auto"/>
          </w:divBdr>
        </w:div>
        <w:div w:id="1442802817">
          <w:marLeft w:val="317"/>
          <w:marRight w:val="0"/>
          <w:marTop w:val="0"/>
          <w:marBottom w:val="0"/>
          <w:divBdr>
            <w:top w:val="none" w:sz="0" w:space="0" w:color="auto"/>
            <w:left w:val="none" w:sz="0" w:space="0" w:color="auto"/>
            <w:bottom w:val="none" w:sz="0" w:space="0" w:color="auto"/>
            <w:right w:val="none" w:sz="0" w:space="0" w:color="auto"/>
          </w:divBdr>
        </w:div>
        <w:div w:id="1700426752">
          <w:marLeft w:val="720"/>
          <w:marRight w:val="0"/>
          <w:marTop w:val="0"/>
          <w:marBottom w:val="0"/>
          <w:divBdr>
            <w:top w:val="none" w:sz="0" w:space="0" w:color="auto"/>
            <w:left w:val="none" w:sz="0" w:space="0" w:color="auto"/>
            <w:bottom w:val="none" w:sz="0" w:space="0" w:color="auto"/>
            <w:right w:val="none" w:sz="0" w:space="0" w:color="auto"/>
          </w:divBdr>
        </w:div>
        <w:div w:id="1731534389">
          <w:marLeft w:val="720"/>
          <w:marRight w:val="0"/>
          <w:marTop w:val="0"/>
          <w:marBottom w:val="0"/>
          <w:divBdr>
            <w:top w:val="none" w:sz="0" w:space="0" w:color="auto"/>
            <w:left w:val="none" w:sz="0" w:space="0" w:color="auto"/>
            <w:bottom w:val="none" w:sz="0" w:space="0" w:color="auto"/>
            <w:right w:val="none" w:sz="0" w:space="0" w:color="auto"/>
          </w:divBdr>
        </w:div>
        <w:div w:id="1988120590">
          <w:marLeft w:val="720"/>
          <w:marRight w:val="0"/>
          <w:marTop w:val="0"/>
          <w:marBottom w:val="0"/>
          <w:divBdr>
            <w:top w:val="none" w:sz="0" w:space="0" w:color="auto"/>
            <w:left w:val="none" w:sz="0" w:space="0" w:color="auto"/>
            <w:bottom w:val="none" w:sz="0" w:space="0" w:color="auto"/>
            <w:right w:val="none" w:sz="0" w:space="0" w:color="auto"/>
          </w:divBdr>
        </w:div>
        <w:div w:id="2034988513">
          <w:marLeft w:val="720"/>
          <w:marRight w:val="0"/>
          <w:marTop w:val="0"/>
          <w:marBottom w:val="0"/>
          <w:divBdr>
            <w:top w:val="none" w:sz="0" w:space="0" w:color="auto"/>
            <w:left w:val="none" w:sz="0" w:space="0" w:color="auto"/>
            <w:bottom w:val="none" w:sz="0" w:space="0" w:color="auto"/>
            <w:right w:val="none" w:sz="0" w:space="0" w:color="auto"/>
          </w:divBdr>
        </w:div>
        <w:div w:id="2050450451">
          <w:marLeft w:val="720"/>
          <w:marRight w:val="0"/>
          <w:marTop w:val="0"/>
          <w:marBottom w:val="0"/>
          <w:divBdr>
            <w:top w:val="none" w:sz="0" w:space="0" w:color="auto"/>
            <w:left w:val="none" w:sz="0" w:space="0" w:color="auto"/>
            <w:bottom w:val="none" w:sz="0" w:space="0" w:color="auto"/>
            <w:right w:val="none" w:sz="0" w:space="0" w:color="auto"/>
          </w:divBdr>
        </w:div>
      </w:divsChild>
    </w:div>
    <w:div w:id="158157489">
      <w:bodyDiv w:val="1"/>
      <w:marLeft w:val="0"/>
      <w:marRight w:val="0"/>
      <w:marTop w:val="0"/>
      <w:marBottom w:val="0"/>
      <w:divBdr>
        <w:top w:val="none" w:sz="0" w:space="0" w:color="auto"/>
        <w:left w:val="none" w:sz="0" w:space="0" w:color="auto"/>
        <w:bottom w:val="none" w:sz="0" w:space="0" w:color="auto"/>
        <w:right w:val="none" w:sz="0" w:space="0" w:color="auto"/>
      </w:divBdr>
    </w:div>
    <w:div w:id="205028137">
      <w:bodyDiv w:val="1"/>
      <w:marLeft w:val="0"/>
      <w:marRight w:val="0"/>
      <w:marTop w:val="0"/>
      <w:marBottom w:val="0"/>
      <w:divBdr>
        <w:top w:val="none" w:sz="0" w:space="0" w:color="auto"/>
        <w:left w:val="none" w:sz="0" w:space="0" w:color="auto"/>
        <w:bottom w:val="none" w:sz="0" w:space="0" w:color="auto"/>
        <w:right w:val="none" w:sz="0" w:space="0" w:color="auto"/>
      </w:divBdr>
    </w:div>
    <w:div w:id="215744546">
      <w:bodyDiv w:val="1"/>
      <w:marLeft w:val="0"/>
      <w:marRight w:val="0"/>
      <w:marTop w:val="0"/>
      <w:marBottom w:val="0"/>
      <w:divBdr>
        <w:top w:val="none" w:sz="0" w:space="0" w:color="auto"/>
        <w:left w:val="none" w:sz="0" w:space="0" w:color="auto"/>
        <w:bottom w:val="none" w:sz="0" w:space="0" w:color="auto"/>
        <w:right w:val="none" w:sz="0" w:space="0" w:color="auto"/>
      </w:divBdr>
      <w:divsChild>
        <w:div w:id="516891467">
          <w:marLeft w:val="317"/>
          <w:marRight w:val="0"/>
          <w:marTop w:val="31"/>
          <w:marBottom w:val="0"/>
          <w:divBdr>
            <w:top w:val="none" w:sz="0" w:space="0" w:color="auto"/>
            <w:left w:val="none" w:sz="0" w:space="0" w:color="auto"/>
            <w:bottom w:val="none" w:sz="0" w:space="0" w:color="auto"/>
            <w:right w:val="none" w:sz="0" w:space="0" w:color="auto"/>
          </w:divBdr>
        </w:div>
        <w:div w:id="1362244715">
          <w:marLeft w:val="317"/>
          <w:marRight w:val="0"/>
          <w:marTop w:val="31"/>
          <w:marBottom w:val="0"/>
          <w:divBdr>
            <w:top w:val="none" w:sz="0" w:space="0" w:color="auto"/>
            <w:left w:val="none" w:sz="0" w:space="0" w:color="auto"/>
            <w:bottom w:val="none" w:sz="0" w:space="0" w:color="auto"/>
            <w:right w:val="none" w:sz="0" w:space="0" w:color="auto"/>
          </w:divBdr>
        </w:div>
      </w:divsChild>
    </w:div>
    <w:div w:id="223758585">
      <w:bodyDiv w:val="1"/>
      <w:marLeft w:val="0"/>
      <w:marRight w:val="0"/>
      <w:marTop w:val="0"/>
      <w:marBottom w:val="0"/>
      <w:divBdr>
        <w:top w:val="none" w:sz="0" w:space="0" w:color="auto"/>
        <w:left w:val="none" w:sz="0" w:space="0" w:color="auto"/>
        <w:bottom w:val="none" w:sz="0" w:space="0" w:color="auto"/>
        <w:right w:val="none" w:sz="0" w:space="0" w:color="auto"/>
      </w:divBdr>
      <w:divsChild>
        <w:div w:id="330185959">
          <w:marLeft w:val="302"/>
          <w:marRight w:val="0"/>
          <w:marTop w:val="0"/>
          <w:marBottom w:val="0"/>
          <w:divBdr>
            <w:top w:val="none" w:sz="0" w:space="0" w:color="auto"/>
            <w:left w:val="none" w:sz="0" w:space="0" w:color="auto"/>
            <w:bottom w:val="none" w:sz="0" w:space="0" w:color="auto"/>
            <w:right w:val="none" w:sz="0" w:space="0" w:color="auto"/>
          </w:divBdr>
        </w:div>
      </w:divsChild>
    </w:div>
    <w:div w:id="243801148">
      <w:bodyDiv w:val="1"/>
      <w:marLeft w:val="0"/>
      <w:marRight w:val="0"/>
      <w:marTop w:val="0"/>
      <w:marBottom w:val="0"/>
      <w:divBdr>
        <w:top w:val="none" w:sz="0" w:space="0" w:color="auto"/>
        <w:left w:val="none" w:sz="0" w:space="0" w:color="auto"/>
        <w:bottom w:val="none" w:sz="0" w:space="0" w:color="auto"/>
        <w:right w:val="none" w:sz="0" w:space="0" w:color="auto"/>
      </w:divBdr>
      <w:divsChild>
        <w:div w:id="793527794">
          <w:marLeft w:val="302"/>
          <w:marRight w:val="0"/>
          <w:marTop w:val="43"/>
          <w:marBottom w:val="0"/>
          <w:divBdr>
            <w:top w:val="none" w:sz="0" w:space="0" w:color="auto"/>
            <w:left w:val="none" w:sz="0" w:space="0" w:color="auto"/>
            <w:bottom w:val="none" w:sz="0" w:space="0" w:color="auto"/>
            <w:right w:val="none" w:sz="0" w:space="0" w:color="auto"/>
          </w:divBdr>
        </w:div>
        <w:div w:id="993755037">
          <w:marLeft w:val="302"/>
          <w:marRight w:val="0"/>
          <w:marTop w:val="43"/>
          <w:marBottom w:val="0"/>
          <w:divBdr>
            <w:top w:val="none" w:sz="0" w:space="0" w:color="auto"/>
            <w:left w:val="none" w:sz="0" w:space="0" w:color="auto"/>
            <w:bottom w:val="none" w:sz="0" w:space="0" w:color="auto"/>
            <w:right w:val="none" w:sz="0" w:space="0" w:color="auto"/>
          </w:divBdr>
        </w:div>
        <w:div w:id="1550604995">
          <w:marLeft w:val="302"/>
          <w:marRight w:val="0"/>
          <w:marTop w:val="43"/>
          <w:marBottom w:val="0"/>
          <w:divBdr>
            <w:top w:val="none" w:sz="0" w:space="0" w:color="auto"/>
            <w:left w:val="none" w:sz="0" w:space="0" w:color="auto"/>
            <w:bottom w:val="none" w:sz="0" w:space="0" w:color="auto"/>
            <w:right w:val="none" w:sz="0" w:space="0" w:color="auto"/>
          </w:divBdr>
        </w:div>
        <w:div w:id="1575163654">
          <w:marLeft w:val="302"/>
          <w:marRight w:val="0"/>
          <w:marTop w:val="43"/>
          <w:marBottom w:val="0"/>
          <w:divBdr>
            <w:top w:val="none" w:sz="0" w:space="0" w:color="auto"/>
            <w:left w:val="none" w:sz="0" w:space="0" w:color="auto"/>
            <w:bottom w:val="none" w:sz="0" w:space="0" w:color="auto"/>
            <w:right w:val="none" w:sz="0" w:space="0" w:color="auto"/>
          </w:divBdr>
        </w:div>
        <w:div w:id="1853452507">
          <w:marLeft w:val="302"/>
          <w:marRight w:val="0"/>
          <w:marTop w:val="43"/>
          <w:marBottom w:val="0"/>
          <w:divBdr>
            <w:top w:val="none" w:sz="0" w:space="0" w:color="auto"/>
            <w:left w:val="none" w:sz="0" w:space="0" w:color="auto"/>
            <w:bottom w:val="none" w:sz="0" w:space="0" w:color="auto"/>
            <w:right w:val="none" w:sz="0" w:space="0" w:color="auto"/>
          </w:divBdr>
        </w:div>
        <w:div w:id="1959019253">
          <w:marLeft w:val="302"/>
          <w:marRight w:val="0"/>
          <w:marTop w:val="43"/>
          <w:marBottom w:val="0"/>
          <w:divBdr>
            <w:top w:val="none" w:sz="0" w:space="0" w:color="auto"/>
            <w:left w:val="none" w:sz="0" w:space="0" w:color="auto"/>
            <w:bottom w:val="none" w:sz="0" w:space="0" w:color="auto"/>
            <w:right w:val="none" w:sz="0" w:space="0" w:color="auto"/>
          </w:divBdr>
        </w:div>
      </w:divsChild>
    </w:div>
    <w:div w:id="248733771">
      <w:bodyDiv w:val="1"/>
      <w:marLeft w:val="0"/>
      <w:marRight w:val="0"/>
      <w:marTop w:val="0"/>
      <w:marBottom w:val="0"/>
      <w:divBdr>
        <w:top w:val="none" w:sz="0" w:space="0" w:color="auto"/>
        <w:left w:val="none" w:sz="0" w:space="0" w:color="auto"/>
        <w:bottom w:val="none" w:sz="0" w:space="0" w:color="auto"/>
        <w:right w:val="none" w:sz="0" w:space="0" w:color="auto"/>
      </w:divBdr>
      <w:divsChild>
        <w:div w:id="744566948">
          <w:marLeft w:val="302"/>
          <w:marRight w:val="0"/>
          <w:marTop w:val="0"/>
          <w:marBottom w:val="0"/>
          <w:divBdr>
            <w:top w:val="none" w:sz="0" w:space="0" w:color="auto"/>
            <w:left w:val="none" w:sz="0" w:space="0" w:color="auto"/>
            <w:bottom w:val="none" w:sz="0" w:space="0" w:color="auto"/>
            <w:right w:val="none" w:sz="0" w:space="0" w:color="auto"/>
          </w:divBdr>
        </w:div>
      </w:divsChild>
    </w:div>
    <w:div w:id="253631461">
      <w:bodyDiv w:val="1"/>
      <w:marLeft w:val="0"/>
      <w:marRight w:val="0"/>
      <w:marTop w:val="0"/>
      <w:marBottom w:val="0"/>
      <w:divBdr>
        <w:top w:val="none" w:sz="0" w:space="0" w:color="auto"/>
        <w:left w:val="none" w:sz="0" w:space="0" w:color="auto"/>
        <w:bottom w:val="none" w:sz="0" w:space="0" w:color="auto"/>
        <w:right w:val="none" w:sz="0" w:space="0" w:color="auto"/>
      </w:divBdr>
      <w:divsChild>
        <w:div w:id="497503671">
          <w:marLeft w:val="619"/>
          <w:marRight w:val="0"/>
          <w:marTop w:val="0"/>
          <w:marBottom w:val="240"/>
          <w:divBdr>
            <w:top w:val="none" w:sz="0" w:space="0" w:color="auto"/>
            <w:left w:val="none" w:sz="0" w:space="0" w:color="auto"/>
            <w:bottom w:val="none" w:sz="0" w:space="0" w:color="auto"/>
            <w:right w:val="none" w:sz="0" w:space="0" w:color="auto"/>
          </w:divBdr>
        </w:div>
        <w:div w:id="587037229">
          <w:marLeft w:val="619"/>
          <w:marRight w:val="0"/>
          <w:marTop w:val="0"/>
          <w:marBottom w:val="240"/>
          <w:divBdr>
            <w:top w:val="none" w:sz="0" w:space="0" w:color="auto"/>
            <w:left w:val="none" w:sz="0" w:space="0" w:color="auto"/>
            <w:bottom w:val="none" w:sz="0" w:space="0" w:color="auto"/>
            <w:right w:val="none" w:sz="0" w:space="0" w:color="auto"/>
          </w:divBdr>
        </w:div>
        <w:div w:id="1744061507">
          <w:marLeft w:val="619"/>
          <w:marRight w:val="0"/>
          <w:marTop w:val="0"/>
          <w:marBottom w:val="240"/>
          <w:divBdr>
            <w:top w:val="none" w:sz="0" w:space="0" w:color="auto"/>
            <w:left w:val="none" w:sz="0" w:space="0" w:color="auto"/>
            <w:bottom w:val="none" w:sz="0" w:space="0" w:color="auto"/>
            <w:right w:val="none" w:sz="0" w:space="0" w:color="auto"/>
          </w:divBdr>
        </w:div>
      </w:divsChild>
    </w:div>
    <w:div w:id="257179837">
      <w:bodyDiv w:val="1"/>
      <w:marLeft w:val="0"/>
      <w:marRight w:val="0"/>
      <w:marTop w:val="0"/>
      <w:marBottom w:val="0"/>
      <w:divBdr>
        <w:top w:val="none" w:sz="0" w:space="0" w:color="auto"/>
        <w:left w:val="none" w:sz="0" w:space="0" w:color="auto"/>
        <w:bottom w:val="none" w:sz="0" w:space="0" w:color="auto"/>
        <w:right w:val="none" w:sz="0" w:space="0" w:color="auto"/>
      </w:divBdr>
    </w:div>
    <w:div w:id="261567884">
      <w:bodyDiv w:val="1"/>
      <w:marLeft w:val="0"/>
      <w:marRight w:val="0"/>
      <w:marTop w:val="0"/>
      <w:marBottom w:val="0"/>
      <w:divBdr>
        <w:top w:val="none" w:sz="0" w:space="0" w:color="auto"/>
        <w:left w:val="none" w:sz="0" w:space="0" w:color="auto"/>
        <w:bottom w:val="none" w:sz="0" w:space="0" w:color="auto"/>
        <w:right w:val="none" w:sz="0" w:space="0" w:color="auto"/>
      </w:divBdr>
    </w:div>
    <w:div w:id="269551644">
      <w:bodyDiv w:val="1"/>
      <w:marLeft w:val="0"/>
      <w:marRight w:val="0"/>
      <w:marTop w:val="0"/>
      <w:marBottom w:val="0"/>
      <w:divBdr>
        <w:top w:val="none" w:sz="0" w:space="0" w:color="auto"/>
        <w:left w:val="none" w:sz="0" w:space="0" w:color="auto"/>
        <w:bottom w:val="none" w:sz="0" w:space="0" w:color="auto"/>
        <w:right w:val="none" w:sz="0" w:space="0" w:color="auto"/>
      </w:divBdr>
    </w:div>
    <w:div w:id="279924544">
      <w:bodyDiv w:val="1"/>
      <w:marLeft w:val="0"/>
      <w:marRight w:val="0"/>
      <w:marTop w:val="0"/>
      <w:marBottom w:val="0"/>
      <w:divBdr>
        <w:top w:val="none" w:sz="0" w:space="0" w:color="auto"/>
        <w:left w:val="none" w:sz="0" w:space="0" w:color="auto"/>
        <w:bottom w:val="none" w:sz="0" w:space="0" w:color="auto"/>
        <w:right w:val="none" w:sz="0" w:space="0" w:color="auto"/>
      </w:divBdr>
    </w:div>
    <w:div w:id="305477694">
      <w:bodyDiv w:val="1"/>
      <w:marLeft w:val="0"/>
      <w:marRight w:val="0"/>
      <w:marTop w:val="0"/>
      <w:marBottom w:val="0"/>
      <w:divBdr>
        <w:top w:val="none" w:sz="0" w:space="0" w:color="auto"/>
        <w:left w:val="none" w:sz="0" w:space="0" w:color="auto"/>
        <w:bottom w:val="none" w:sz="0" w:space="0" w:color="auto"/>
        <w:right w:val="none" w:sz="0" w:space="0" w:color="auto"/>
      </w:divBdr>
    </w:div>
    <w:div w:id="306327479">
      <w:bodyDiv w:val="1"/>
      <w:marLeft w:val="0"/>
      <w:marRight w:val="0"/>
      <w:marTop w:val="0"/>
      <w:marBottom w:val="0"/>
      <w:divBdr>
        <w:top w:val="none" w:sz="0" w:space="0" w:color="auto"/>
        <w:left w:val="none" w:sz="0" w:space="0" w:color="auto"/>
        <w:bottom w:val="none" w:sz="0" w:space="0" w:color="auto"/>
        <w:right w:val="none" w:sz="0" w:space="0" w:color="auto"/>
      </w:divBdr>
    </w:div>
    <w:div w:id="343018481">
      <w:bodyDiv w:val="1"/>
      <w:marLeft w:val="0"/>
      <w:marRight w:val="0"/>
      <w:marTop w:val="0"/>
      <w:marBottom w:val="0"/>
      <w:divBdr>
        <w:top w:val="none" w:sz="0" w:space="0" w:color="auto"/>
        <w:left w:val="none" w:sz="0" w:space="0" w:color="auto"/>
        <w:bottom w:val="none" w:sz="0" w:space="0" w:color="auto"/>
        <w:right w:val="none" w:sz="0" w:space="0" w:color="auto"/>
      </w:divBdr>
    </w:div>
    <w:div w:id="347024149">
      <w:bodyDiv w:val="1"/>
      <w:marLeft w:val="0"/>
      <w:marRight w:val="0"/>
      <w:marTop w:val="0"/>
      <w:marBottom w:val="0"/>
      <w:divBdr>
        <w:top w:val="none" w:sz="0" w:space="0" w:color="auto"/>
        <w:left w:val="none" w:sz="0" w:space="0" w:color="auto"/>
        <w:bottom w:val="none" w:sz="0" w:space="0" w:color="auto"/>
        <w:right w:val="none" w:sz="0" w:space="0" w:color="auto"/>
      </w:divBdr>
    </w:div>
    <w:div w:id="347683557">
      <w:bodyDiv w:val="1"/>
      <w:marLeft w:val="0"/>
      <w:marRight w:val="0"/>
      <w:marTop w:val="0"/>
      <w:marBottom w:val="0"/>
      <w:divBdr>
        <w:top w:val="none" w:sz="0" w:space="0" w:color="auto"/>
        <w:left w:val="none" w:sz="0" w:space="0" w:color="auto"/>
        <w:bottom w:val="none" w:sz="0" w:space="0" w:color="auto"/>
        <w:right w:val="none" w:sz="0" w:space="0" w:color="auto"/>
      </w:divBdr>
    </w:div>
    <w:div w:id="362217806">
      <w:bodyDiv w:val="1"/>
      <w:marLeft w:val="0"/>
      <w:marRight w:val="0"/>
      <w:marTop w:val="0"/>
      <w:marBottom w:val="0"/>
      <w:divBdr>
        <w:top w:val="none" w:sz="0" w:space="0" w:color="auto"/>
        <w:left w:val="none" w:sz="0" w:space="0" w:color="auto"/>
        <w:bottom w:val="none" w:sz="0" w:space="0" w:color="auto"/>
        <w:right w:val="none" w:sz="0" w:space="0" w:color="auto"/>
      </w:divBdr>
    </w:div>
    <w:div w:id="371227061">
      <w:bodyDiv w:val="1"/>
      <w:marLeft w:val="0"/>
      <w:marRight w:val="0"/>
      <w:marTop w:val="0"/>
      <w:marBottom w:val="0"/>
      <w:divBdr>
        <w:top w:val="none" w:sz="0" w:space="0" w:color="auto"/>
        <w:left w:val="none" w:sz="0" w:space="0" w:color="auto"/>
        <w:bottom w:val="none" w:sz="0" w:space="0" w:color="auto"/>
        <w:right w:val="none" w:sz="0" w:space="0" w:color="auto"/>
      </w:divBdr>
    </w:div>
    <w:div w:id="385221338">
      <w:bodyDiv w:val="1"/>
      <w:marLeft w:val="0"/>
      <w:marRight w:val="0"/>
      <w:marTop w:val="0"/>
      <w:marBottom w:val="0"/>
      <w:divBdr>
        <w:top w:val="none" w:sz="0" w:space="0" w:color="auto"/>
        <w:left w:val="none" w:sz="0" w:space="0" w:color="auto"/>
        <w:bottom w:val="none" w:sz="0" w:space="0" w:color="auto"/>
        <w:right w:val="none" w:sz="0" w:space="0" w:color="auto"/>
      </w:divBdr>
    </w:div>
    <w:div w:id="391390788">
      <w:bodyDiv w:val="1"/>
      <w:marLeft w:val="0"/>
      <w:marRight w:val="0"/>
      <w:marTop w:val="0"/>
      <w:marBottom w:val="0"/>
      <w:divBdr>
        <w:top w:val="none" w:sz="0" w:space="0" w:color="auto"/>
        <w:left w:val="none" w:sz="0" w:space="0" w:color="auto"/>
        <w:bottom w:val="none" w:sz="0" w:space="0" w:color="auto"/>
        <w:right w:val="none" w:sz="0" w:space="0" w:color="auto"/>
      </w:divBdr>
    </w:div>
    <w:div w:id="481894440">
      <w:bodyDiv w:val="1"/>
      <w:marLeft w:val="0"/>
      <w:marRight w:val="0"/>
      <w:marTop w:val="0"/>
      <w:marBottom w:val="0"/>
      <w:divBdr>
        <w:top w:val="none" w:sz="0" w:space="0" w:color="auto"/>
        <w:left w:val="none" w:sz="0" w:space="0" w:color="auto"/>
        <w:bottom w:val="none" w:sz="0" w:space="0" w:color="auto"/>
        <w:right w:val="none" w:sz="0" w:space="0" w:color="auto"/>
      </w:divBdr>
    </w:div>
    <w:div w:id="496845015">
      <w:bodyDiv w:val="1"/>
      <w:marLeft w:val="0"/>
      <w:marRight w:val="0"/>
      <w:marTop w:val="0"/>
      <w:marBottom w:val="0"/>
      <w:divBdr>
        <w:top w:val="none" w:sz="0" w:space="0" w:color="auto"/>
        <w:left w:val="none" w:sz="0" w:space="0" w:color="auto"/>
        <w:bottom w:val="none" w:sz="0" w:space="0" w:color="auto"/>
        <w:right w:val="none" w:sz="0" w:space="0" w:color="auto"/>
      </w:divBdr>
      <w:divsChild>
        <w:div w:id="1668703767">
          <w:marLeft w:val="302"/>
          <w:marRight w:val="0"/>
          <w:marTop w:val="0"/>
          <w:marBottom w:val="0"/>
          <w:divBdr>
            <w:top w:val="none" w:sz="0" w:space="0" w:color="auto"/>
            <w:left w:val="none" w:sz="0" w:space="0" w:color="auto"/>
            <w:bottom w:val="none" w:sz="0" w:space="0" w:color="auto"/>
            <w:right w:val="none" w:sz="0" w:space="0" w:color="auto"/>
          </w:divBdr>
        </w:div>
      </w:divsChild>
    </w:div>
    <w:div w:id="591669349">
      <w:bodyDiv w:val="1"/>
      <w:marLeft w:val="0"/>
      <w:marRight w:val="0"/>
      <w:marTop w:val="0"/>
      <w:marBottom w:val="0"/>
      <w:divBdr>
        <w:top w:val="none" w:sz="0" w:space="0" w:color="auto"/>
        <w:left w:val="none" w:sz="0" w:space="0" w:color="auto"/>
        <w:bottom w:val="none" w:sz="0" w:space="0" w:color="auto"/>
        <w:right w:val="none" w:sz="0" w:space="0" w:color="auto"/>
      </w:divBdr>
    </w:div>
    <w:div w:id="602152969">
      <w:bodyDiv w:val="1"/>
      <w:marLeft w:val="0"/>
      <w:marRight w:val="0"/>
      <w:marTop w:val="0"/>
      <w:marBottom w:val="0"/>
      <w:divBdr>
        <w:top w:val="none" w:sz="0" w:space="0" w:color="auto"/>
        <w:left w:val="none" w:sz="0" w:space="0" w:color="auto"/>
        <w:bottom w:val="none" w:sz="0" w:space="0" w:color="auto"/>
        <w:right w:val="none" w:sz="0" w:space="0" w:color="auto"/>
      </w:divBdr>
      <w:divsChild>
        <w:div w:id="201401532">
          <w:marLeft w:val="317"/>
          <w:marRight w:val="0"/>
          <w:marTop w:val="0"/>
          <w:marBottom w:val="120"/>
          <w:divBdr>
            <w:top w:val="none" w:sz="0" w:space="0" w:color="auto"/>
            <w:left w:val="none" w:sz="0" w:space="0" w:color="auto"/>
            <w:bottom w:val="none" w:sz="0" w:space="0" w:color="auto"/>
            <w:right w:val="none" w:sz="0" w:space="0" w:color="auto"/>
          </w:divBdr>
        </w:div>
        <w:div w:id="278881929">
          <w:marLeft w:val="317"/>
          <w:marRight w:val="0"/>
          <w:marTop w:val="0"/>
          <w:marBottom w:val="120"/>
          <w:divBdr>
            <w:top w:val="none" w:sz="0" w:space="0" w:color="auto"/>
            <w:left w:val="none" w:sz="0" w:space="0" w:color="auto"/>
            <w:bottom w:val="none" w:sz="0" w:space="0" w:color="auto"/>
            <w:right w:val="none" w:sz="0" w:space="0" w:color="auto"/>
          </w:divBdr>
        </w:div>
        <w:div w:id="1961572113">
          <w:marLeft w:val="720"/>
          <w:marRight w:val="0"/>
          <w:marTop w:val="0"/>
          <w:marBottom w:val="120"/>
          <w:divBdr>
            <w:top w:val="none" w:sz="0" w:space="0" w:color="auto"/>
            <w:left w:val="none" w:sz="0" w:space="0" w:color="auto"/>
            <w:bottom w:val="none" w:sz="0" w:space="0" w:color="auto"/>
            <w:right w:val="none" w:sz="0" w:space="0" w:color="auto"/>
          </w:divBdr>
        </w:div>
        <w:div w:id="2109814586">
          <w:marLeft w:val="317"/>
          <w:marRight w:val="0"/>
          <w:marTop w:val="0"/>
          <w:marBottom w:val="120"/>
          <w:divBdr>
            <w:top w:val="none" w:sz="0" w:space="0" w:color="auto"/>
            <w:left w:val="none" w:sz="0" w:space="0" w:color="auto"/>
            <w:bottom w:val="none" w:sz="0" w:space="0" w:color="auto"/>
            <w:right w:val="none" w:sz="0" w:space="0" w:color="auto"/>
          </w:divBdr>
        </w:div>
      </w:divsChild>
    </w:div>
    <w:div w:id="691371508">
      <w:bodyDiv w:val="1"/>
      <w:marLeft w:val="0"/>
      <w:marRight w:val="0"/>
      <w:marTop w:val="0"/>
      <w:marBottom w:val="0"/>
      <w:divBdr>
        <w:top w:val="none" w:sz="0" w:space="0" w:color="auto"/>
        <w:left w:val="none" w:sz="0" w:space="0" w:color="auto"/>
        <w:bottom w:val="none" w:sz="0" w:space="0" w:color="auto"/>
        <w:right w:val="none" w:sz="0" w:space="0" w:color="auto"/>
      </w:divBdr>
    </w:div>
    <w:div w:id="726881640">
      <w:bodyDiv w:val="1"/>
      <w:marLeft w:val="0"/>
      <w:marRight w:val="0"/>
      <w:marTop w:val="0"/>
      <w:marBottom w:val="0"/>
      <w:divBdr>
        <w:top w:val="none" w:sz="0" w:space="0" w:color="auto"/>
        <w:left w:val="none" w:sz="0" w:space="0" w:color="auto"/>
        <w:bottom w:val="none" w:sz="0" w:space="0" w:color="auto"/>
        <w:right w:val="none" w:sz="0" w:space="0" w:color="auto"/>
      </w:divBdr>
    </w:div>
    <w:div w:id="752973315">
      <w:bodyDiv w:val="1"/>
      <w:marLeft w:val="0"/>
      <w:marRight w:val="0"/>
      <w:marTop w:val="0"/>
      <w:marBottom w:val="0"/>
      <w:divBdr>
        <w:top w:val="none" w:sz="0" w:space="0" w:color="auto"/>
        <w:left w:val="none" w:sz="0" w:space="0" w:color="auto"/>
        <w:bottom w:val="none" w:sz="0" w:space="0" w:color="auto"/>
        <w:right w:val="none" w:sz="0" w:space="0" w:color="auto"/>
      </w:divBdr>
    </w:div>
    <w:div w:id="758135986">
      <w:bodyDiv w:val="1"/>
      <w:marLeft w:val="0"/>
      <w:marRight w:val="0"/>
      <w:marTop w:val="0"/>
      <w:marBottom w:val="0"/>
      <w:divBdr>
        <w:top w:val="none" w:sz="0" w:space="0" w:color="auto"/>
        <w:left w:val="none" w:sz="0" w:space="0" w:color="auto"/>
        <w:bottom w:val="none" w:sz="0" w:space="0" w:color="auto"/>
        <w:right w:val="none" w:sz="0" w:space="0" w:color="auto"/>
      </w:divBdr>
    </w:div>
    <w:div w:id="759915377">
      <w:bodyDiv w:val="1"/>
      <w:marLeft w:val="0"/>
      <w:marRight w:val="0"/>
      <w:marTop w:val="0"/>
      <w:marBottom w:val="0"/>
      <w:divBdr>
        <w:top w:val="none" w:sz="0" w:space="0" w:color="auto"/>
        <w:left w:val="none" w:sz="0" w:space="0" w:color="auto"/>
        <w:bottom w:val="none" w:sz="0" w:space="0" w:color="auto"/>
        <w:right w:val="none" w:sz="0" w:space="0" w:color="auto"/>
      </w:divBdr>
      <w:divsChild>
        <w:div w:id="2710098">
          <w:marLeft w:val="302"/>
          <w:marRight w:val="0"/>
          <w:marTop w:val="31"/>
          <w:marBottom w:val="0"/>
          <w:divBdr>
            <w:top w:val="none" w:sz="0" w:space="0" w:color="auto"/>
            <w:left w:val="none" w:sz="0" w:space="0" w:color="auto"/>
            <w:bottom w:val="none" w:sz="0" w:space="0" w:color="auto"/>
            <w:right w:val="none" w:sz="0" w:space="0" w:color="auto"/>
          </w:divBdr>
        </w:div>
        <w:div w:id="22025075">
          <w:marLeft w:val="302"/>
          <w:marRight w:val="0"/>
          <w:marTop w:val="31"/>
          <w:marBottom w:val="0"/>
          <w:divBdr>
            <w:top w:val="none" w:sz="0" w:space="0" w:color="auto"/>
            <w:left w:val="none" w:sz="0" w:space="0" w:color="auto"/>
            <w:bottom w:val="none" w:sz="0" w:space="0" w:color="auto"/>
            <w:right w:val="none" w:sz="0" w:space="0" w:color="auto"/>
          </w:divBdr>
        </w:div>
        <w:div w:id="664358985">
          <w:marLeft w:val="302"/>
          <w:marRight w:val="0"/>
          <w:marTop w:val="31"/>
          <w:marBottom w:val="0"/>
          <w:divBdr>
            <w:top w:val="none" w:sz="0" w:space="0" w:color="auto"/>
            <w:left w:val="none" w:sz="0" w:space="0" w:color="auto"/>
            <w:bottom w:val="none" w:sz="0" w:space="0" w:color="auto"/>
            <w:right w:val="none" w:sz="0" w:space="0" w:color="auto"/>
          </w:divBdr>
        </w:div>
        <w:div w:id="709770594">
          <w:marLeft w:val="302"/>
          <w:marRight w:val="0"/>
          <w:marTop w:val="31"/>
          <w:marBottom w:val="0"/>
          <w:divBdr>
            <w:top w:val="none" w:sz="0" w:space="0" w:color="auto"/>
            <w:left w:val="none" w:sz="0" w:space="0" w:color="auto"/>
            <w:bottom w:val="none" w:sz="0" w:space="0" w:color="auto"/>
            <w:right w:val="none" w:sz="0" w:space="0" w:color="auto"/>
          </w:divBdr>
        </w:div>
        <w:div w:id="839857282">
          <w:marLeft w:val="302"/>
          <w:marRight w:val="0"/>
          <w:marTop w:val="31"/>
          <w:marBottom w:val="0"/>
          <w:divBdr>
            <w:top w:val="none" w:sz="0" w:space="0" w:color="auto"/>
            <w:left w:val="none" w:sz="0" w:space="0" w:color="auto"/>
            <w:bottom w:val="none" w:sz="0" w:space="0" w:color="auto"/>
            <w:right w:val="none" w:sz="0" w:space="0" w:color="auto"/>
          </w:divBdr>
        </w:div>
        <w:div w:id="1103694470">
          <w:marLeft w:val="302"/>
          <w:marRight w:val="0"/>
          <w:marTop w:val="31"/>
          <w:marBottom w:val="0"/>
          <w:divBdr>
            <w:top w:val="none" w:sz="0" w:space="0" w:color="auto"/>
            <w:left w:val="none" w:sz="0" w:space="0" w:color="auto"/>
            <w:bottom w:val="none" w:sz="0" w:space="0" w:color="auto"/>
            <w:right w:val="none" w:sz="0" w:space="0" w:color="auto"/>
          </w:divBdr>
        </w:div>
        <w:div w:id="1634822577">
          <w:marLeft w:val="302"/>
          <w:marRight w:val="0"/>
          <w:marTop w:val="31"/>
          <w:marBottom w:val="0"/>
          <w:divBdr>
            <w:top w:val="none" w:sz="0" w:space="0" w:color="auto"/>
            <w:left w:val="none" w:sz="0" w:space="0" w:color="auto"/>
            <w:bottom w:val="none" w:sz="0" w:space="0" w:color="auto"/>
            <w:right w:val="none" w:sz="0" w:space="0" w:color="auto"/>
          </w:divBdr>
        </w:div>
        <w:div w:id="1985695001">
          <w:marLeft w:val="302"/>
          <w:marRight w:val="0"/>
          <w:marTop w:val="31"/>
          <w:marBottom w:val="0"/>
          <w:divBdr>
            <w:top w:val="none" w:sz="0" w:space="0" w:color="auto"/>
            <w:left w:val="none" w:sz="0" w:space="0" w:color="auto"/>
            <w:bottom w:val="none" w:sz="0" w:space="0" w:color="auto"/>
            <w:right w:val="none" w:sz="0" w:space="0" w:color="auto"/>
          </w:divBdr>
        </w:div>
      </w:divsChild>
    </w:div>
    <w:div w:id="764034827">
      <w:bodyDiv w:val="1"/>
      <w:marLeft w:val="0"/>
      <w:marRight w:val="0"/>
      <w:marTop w:val="0"/>
      <w:marBottom w:val="0"/>
      <w:divBdr>
        <w:top w:val="none" w:sz="0" w:space="0" w:color="auto"/>
        <w:left w:val="none" w:sz="0" w:space="0" w:color="auto"/>
        <w:bottom w:val="none" w:sz="0" w:space="0" w:color="auto"/>
        <w:right w:val="none" w:sz="0" w:space="0" w:color="auto"/>
      </w:divBdr>
    </w:div>
    <w:div w:id="785930802">
      <w:bodyDiv w:val="1"/>
      <w:marLeft w:val="0"/>
      <w:marRight w:val="0"/>
      <w:marTop w:val="0"/>
      <w:marBottom w:val="0"/>
      <w:divBdr>
        <w:top w:val="none" w:sz="0" w:space="0" w:color="auto"/>
        <w:left w:val="none" w:sz="0" w:space="0" w:color="auto"/>
        <w:bottom w:val="none" w:sz="0" w:space="0" w:color="auto"/>
        <w:right w:val="none" w:sz="0" w:space="0" w:color="auto"/>
      </w:divBdr>
    </w:div>
    <w:div w:id="790632930">
      <w:bodyDiv w:val="1"/>
      <w:marLeft w:val="0"/>
      <w:marRight w:val="0"/>
      <w:marTop w:val="0"/>
      <w:marBottom w:val="0"/>
      <w:divBdr>
        <w:top w:val="none" w:sz="0" w:space="0" w:color="auto"/>
        <w:left w:val="none" w:sz="0" w:space="0" w:color="auto"/>
        <w:bottom w:val="none" w:sz="0" w:space="0" w:color="auto"/>
        <w:right w:val="none" w:sz="0" w:space="0" w:color="auto"/>
      </w:divBdr>
      <w:divsChild>
        <w:div w:id="581374698">
          <w:marLeft w:val="979"/>
          <w:marRight w:val="0"/>
          <w:marTop w:val="31"/>
          <w:marBottom w:val="0"/>
          <w:divBdr>
            <w:top w:val="none" w:sz="0" w:space="0" w:color="auto"/>
            <w:left w:val="none" w:sz="0" w:space="0" w:color="auto"/>
            <w:bottom w:val="none" w:sz="0" w:space="0" w:color="auto"/>
            <w:right w:val="none" w:sz="0" w:space="0" w:color="auto"/>
          </w:divBdr>
        </w:div>
        <w:div w:id="585696703">
          <w:marLeft w:val="720"/>
          <w:marRight w:val="0"/>
          <w:marTop w:val="31"/>
          <w:marBottom w:val="0"/>
          <w:divBdr>
            <w:top w:val="none" w:sz="0" w:space="0" w:color="auto"/>
            <w:left w:val="none" w:sz="0" w:space="0" w:color="auto"/>
            <w:bottom w:val="none" w:sz="0" w:space="0" w:color="auto"/>
            <w:right w:val="none" w:sz="0" w:space="0" w:color="auto"/>
          </w:divBdr>
        </w:div>
        <w:div w:id="855384848">
          <w:marLeft w:val="720"/>
          <w:marRight w:val="0"/>
          <w:marTop w:val="31"/>
          <w:marBottom w:val="0"/>
          <w:divBdr>
            <w:top w:val="none" w:sz="0" w:space="0" w:color="auto"/>
            <w:left w:val="none" w:sz="0" w:space="0" w:color="auto"/>
            <w:bottom w:val="none" w:sz="0" w:space="0" w:color="auto"/>
            <w:right w:val="none" w:sz="0" w:space="0" w:color="auto"/>
          </w:divBdr>
        </w:div>
        <w:div w:id="980311380">
          <w:marLeft w:val="720"/>
          <w:marRight w:val="0"/>
          <w:marTop w:val="31"/>
          <w:marBottom w:val="0"/>
          <w:divBdr>
            <w:top w:val="none" w:sz="0" w:space="0" w:color="auto"/>
            <w:left w:val="none" w:sz="0" w:space="0" w:color="auto"/>
            <w:bottom w:val="none" w:sz="0" w:space="0" w:color="auto"/>
            <w:right w:val="none" w:sz="0" w:space="0" w:color="auto"/>
          </w:divBdr>
        </w:div>
        <w:div w:id="1472359846">
          <w:marLeft w:val="720"/>
          <w:marRight w:val="0"/>
          <w:marTop w:val="31"/>
          <w:marBottom w:val="0"/>
          <w:divBdr>
            <w:top w:val="none" w:sz="0" w:space="0" w:color="auto"/>
            <w:left w:val="none" w:sz="0" w:space="0" w:color="auto"/>
            <w:bottom w:val="none" w:sz="0" w:space="0" w:color="auto"/>
            <w:right w:val="none" w:sz="0" w:space="0" w:color="auto"/>
          </w:divBdr>
        </w:div>
        <w:div w:id="2002854490">
          <w:marLeft w:val="317"/>
          <w:marRight w:val="0"/>
          <w:marTop w:val="31"/>
          <w:marBottom w:val="0"/>
          <w:divBdr>
            <w:top w:val="none" w:sz="0" w:space="0" w:color="auto"/>
            <w:left w:val="none" w:sz="0" w:space="0" w:color="auto"/>
            <w:bottom w:val="none" w:sz="0" w:space="0" w:color="auto"/>
            <w:right w:val="none" w:sz="0" w:space="0" w:color="auto"/>
          </w:divBdr>
        </w:div>
      </w:divsChild>
    </w:div>
    <w:div w:id="804782324">
      <w:bodyDiv w:val="1"/>
      <w:marLeft w:val="0"/>
      <w:marRight w:val="0"/>
      <w:marTop w:val="0"/>
      <w:marBottom w:val="0"/>
      <w:divBdr>
        <w:top w:val="none" w:sz="0" w:space="0" w:color="auto"/>
        <w:left w:val="none" w:sz="0" w:space="0" w:color="auto"/>
        <w:bottom w:val="none" w:sz="0" w:space="0" w:color="auto"/>
        <w:right w:val="none" w:sz="0" w:space="0" w:color="auto"/>
      </w:divBdr>
    </w:div>
    <w:div w:id="854612208">
      <w:bodyDiv w:val="1"/>
      <w:marLeft w:val="0"/>
      <w:marRight w:val="0"/>
      <w:marTop w:val="0"/>
      <w:marBottom w:val="0"/>
      <w:divBdr>
        <w:top w:val="none" w:sz="0" w:space="0" w:color="auto"/>
        <w:left w:val="none" w:sz="0" w:space="0" w:color="auto"/>
        <w:bottom w:val="none" w:sz="0" w:space="0" w:color="auto"/>
        <w:right w:val="none" w:sz="0" w:space="0" w:color="auto"/>
      </w:divBdr>
    </w:div>
    <w:div w:id="912934604">
      <w:bodyDiv w:val="1"/>
      <w:marLeft w:val="0"/>
      <w:marRight w:val="0"/>
      <w:marTop w:val="0"/>
      <w:marBottom w:val="0"/>
      <w:divBdr>
        <w:top w:val="none" w:sz="0" w:space="0" w:color="auto"/>
        <w:left w:val="none" w:sz="0" w:space="0" w:color="auto"/>
        <w:bottom w:val="none" w:sz="0" w:space="0" w:color="auto"/>
        <w:right w:val="none" w:sz="0" w:space="0" w:color="auto"/>
      </w:divBdr>
    </w:div>
    <w:div w:id="942036459">
      <w:bodyDiv w:val="1"/>
      <w:marLeft w:val="0"/>
      <w:marRight w:val="0"/>
      <w:marTop w:val="0"/>
      <w:marBottom w:val="0"/>
      <w:divBdr>
        <w:top w:val="none" w:sz="0" w:space="0" w:color="auto"/>
        <w:left w:val="none" w:sz="0" w:space="0" w:color="auto"/>
        <w:bottom w:val="none" w:sz="0" w:space="0" w:color="auto"/>
        <w:right w:val="none" w:sz="0" w:space="0" w:color="auto"/>
      </w:divBdr>
    </w:div>
    <w:div w:id="957445687">
      <w:bodyDiv w:val="1"/>
      <w:marLeft w:val="0"/>
      <w:marRight w:val="0"/>
      <w:marTop w:val="0"/>
      <w:marBottom w:val="0"/>
      <w:divBdr>
        <w:top w:val="none" w:sz="0" w:space="0" w:color="auto"/>
        <w:left w:val="none" w:sz="0" w:space="0" w:color="auto"/>
        <w:bottom w:val="none" w:sz="0" w:space="0" w:color="auto"/>
        <w:right w:val="none" w:sz="0" w:space="0" w:color="auto"/>
      </w:divBdr>
      <w:divsChild>
        <w:div w:id="1130979551">
          <w:marLeft w:val="317"/>
          <w:marRight w:val="0"/>
          <w:marTop w:val="31"/>
          <w:marBottom w:val="0"/>
          <w:divBdr>
            <w:top w:val="none" w:sz="0" w:space="0" w:color="auto"/>
            <w:left w:val="none" w:sz="0" w:space="0" w:color="auto"/>
            <w:bottom w:val="none" w:sz="0" w:space="0" w:color="auto"/>
            <w:right w:val="none" w:sz="0" w:space="0" w:color="auto"/>
          </w:divBdr>
        </w:div>
        <w:div w:id="1354186431">
          <w:marLeft w:val="317"/>
          <w:marRight w:val="0"/>
          <w:marTop w:val="31"/>
          <w:marBottom w:val="0"/>
          <w:divBdr>
            <w:top w:val="none" w:sz="0" w:space="0" w:color="auto"/>
            <w:left w:val="none" w:sz="0" w:space="0" w:color="auto"/>
            <w:bottom w:val="none" w:sz="0" w:space="0" w:color="auto"/>
            <w:right w:val="none" w:sz="0" w:space="0" w:color="auto"/>
          </w:divBdr>
        </w:div>
      </w:divsChild>
    </w:div>
    <w:div w:id="1046611031">
      <w:bodyDiv w:val="1"/>
      <w:marLeft w:val="0"/>
      <w:marRight w:val="0"/>
      <w:marTop w:val="0"/>
      <w:marBottom w:val="0"/>
      <w:divBdr>
        <w:top w:val="none" w:sz="0" w:space="0" w:color="auto"/>
        <w:left w:val="none" w:sz="0" w:space="0" w:color="auto"/>
        <w:bottom w:val="none" w:sz="0" w:space="0" w:color="auto"/>
        <w:right w:val="none" w:sz="0" w:space="0" w:color="auto"/>
      </w:divBdr>
      <w:divsChild>
        <w:div w:id="43410818">
          <w:marLeft w:val="317"/>
          <w:marRight w:val="0"/>
          <w:marTop w:val="31"/>
          <w:marBottom w:val="0"/>
          <w:divBdr>
            <w:top w:val="none" w:sz="0" w:space="0" w:color="auto"/>
            <w:left w:val="none" w:sz="0" w:space="0" w:color="auto"/>
            <w:bottom w:val="none" w:sz="0" w:space="0" w:color="auto"/>
            <w:right w:val="none" w:sz="0" w:space="0" w:color="auto"/>
          </w:divBdr>
        </w:div>
        <w:div w:id="288976078">
          <w:marLeft w:val="720"/>
          <w:marRight w:val="0"/>
          <w:marTop w:val="31"/>
          <w:marBottom w:val="0"/>
          <w:divBdr>
            <w:top w:val="none" w:sz="0" w:space="0" w:color="auto"/>
            <w:left w:val="none" w:sz="0" w:space="0" w:color="auto"/>
            <w:bottom w:val="none" w:sz="0" w:space="0" w:color="auto"/>
            <w:right w:val="none" w:sz="0" w:space="0" w:color="auto"/>
          </w:divBdr>
        </w:div>
        <w:div w:id="422579459">
          <w:marLeft w:val="720"/>
          <w:marRight w:val="0"/>
          <w:marTop w:val="31"/>
          <w:marBottom w:val="0"/>
          <w:divBdr>
            <w:top w:val="none" w:sz="0" w:space="0" w:color="auto"/>
            <w:left w:val="none" w:sz="0" w:space="0" w:color="auto"/>
            <w:bottom w:val="none" w:sz="0" w:space="0" w:color="auto"/>
            <w:right w:val="none" w:sz="0" w:space="0" w:color="auto"/>
          </w:divBdr>
        </w:div>
        <w:div w:id="593899284">
          <w:marLeft w:val="720"/>
          <w:marRight w:val="0"/>
          <w:marTop w:val="31"/>
          <w:marBottom w:val="0"/>
          <w:divBdr>
            <w:top w:val="none" w:sz="0" w:space="0" w:color="auto"/>
            <w:left w:val="none" w:sz="0" w:space="0" w:color="auto"/>
            <w:bottom w:val="none" w:sz="0" w:space="0" w:color="auto"/>
            <w:right w:val="none" w:sz="0" w:space="0" w:color="auto"/>
          </w:divBdr>
        </w:div>
        <w:div w:id="603420609">
          <w:marLeft w:val="720"/>
          <w:marRight w:val="0"/>
          <w:marTop w:val="31"/>
          <w:marBottom w:val="0"/>
          <w:divBdr>
            <w:top w:val="none" w:sz="0" w:space="0" w:color="auto"/>
            <w:left w:val="none" w:sz="0" w:space="0" w:color="auto"/>
            <w:bottom w:val="none" w:sz="0" w:space="0" w:color="auto"/>
            <w:right w:val="none" w:sz="0" w:space="0" w:color="auto"/>
          </w:divBdr>
        </w:div>
        <w:div w:id="664626283">
          <w:marLeft w:val="720"/>
          <w:marRight w:val="0"/>
          <w:marTop w:val="31"/>
          <w:marBottom w:val="0"/>
          <w:divBdr>
            <w:top w:val="none" w:sz="0" w:space="0" w:color="auto"/>
            <w:left w:val="none" w:sz="0" w:space="0" w:color="auto"/>
            <w:bottom w:val="none" w:sz="0" w:space="0" w:color="auto"/>
            <w:right w:val="none" w:sz="0" w:space="0" w:color="auto"/>
          </w:divBdr>
        </w:div>
        <w:div w:id="795026167">
          <w:marLeft w:val="317"/>
          <w:marRight w:val="0"/>
          <w:marTop w:val="31"/>
          <w:marBottom w:val="0"/>
          <w:divBdr>
            <w:top w:val="none" w:sz="0" w:space="0" w:color="auto"/>
            <w:left w:val="none" w:sz="0" w:space="0" w:color="auto"/>
            <w:bottom w:val="none" w:sz="0" w:space="0" w:color="auto"/>
            <w:right w:val="none" w:sz="0" w:space="0" w:color="auto"/>
          </w:divBdr>
        </w:div>
        <w:div w:id="1438720549">
          <w:marLeft w:val="720"/>
          <w:marRight w:val="0"/>
          <w:marTop w:val="31"/>
          <w:marBottom w:val="0"/>
          <w:divBdr>
            <w:top w:val="none" w:sz="0" w:space="0" w:color="auto"/>
            <w:left w:val="none" w:sz="0" w:space="0" w:color="auto"/>
            <w:bottom w:val="none" w:sz="0" w:space="0" w:color="auto"/>
            <w:right w:val="none" w:sz="0" w:space="0" w:color="auto"/>
          </w:divBdr>
        </w:div>
        <w:div w:id="1609896769">
          <w:marLeft w:val="720"/>
          <w:marRight w:val="0"/>
          <w:marTop w:val="31"/>
          <w:marBottom w:val="0"/>
          <w:divBdr>
            <w:top w:val="none" w:sz="0" w:space="0" w:color="auto"/>
            <w:left w:val="none" w:sz="0" w:space="0" w:color="auto"/>
            <w:bottom w:val="none" w:sz="0" w:space="0" w:color="auto"/>
            <w:right w:val="none" w:sz="0" w:space="0" w:color="auto"/>
          </w:divBdr>
        </w:div>
        <w:div w:id="1701320359">
          <w:marLeft w:val="720"/>
          <w:marRight w:val="0"/>
          <w:marTop w:val="31"/>
          <w:marBottom w:val="0"/>
          <w:divBdr>
            <w:top w:val="none" w:sz="0" w:space="0" w:color="auto"/>
            <w:left w:val="none" w:sz="0" w:space="0" w:color="auto"/>
            <w:bottom w:val="none" w:sz="0" w:space="0" w:color="auto"/>
            <w:right w:val="none" w:sz="0" w:space="0" w:color="auto"/>
          </w:divBdr>
        </w:div>
        <w:div w:id="1927036523">
          <w:marLeft w:val="720"/>
          <w:marRight w:val="0"/>
          <w:marTop w:val="31"/>
          <w:marBottom w:val="0"/>
          <w:divBdr>
            <w:top w:val="none" w:sz="0" w:space="0" w:color="auto"/>
            <w:left w:val="none" w:sz="0" w:space="0" w:color="auto"/>
            <w:bottom w:val="none" w:sz="0" w:space="0" w:color="auto"/>
            <w:right w:val="none" w:sz="0" w:space="0" w:color="auto"/>
          </w:divBdr>
        </w:div>
        <w:div w:id="1966621399">
          <w:marLeft w:val="720"/>
          <w:marRight w:val="0"/>
          <w:marTop w:val="31"/>
          <w:marBottom w:val="0"/>
          <w:divBdr>
            <w:top w:val="none" w:sz="0" w:space="0" w:color="auto"/>
            <w:left w:val="none" w:sz="0" w:space="0" w:color="auto"/>
            <w:bottom w:val="none" w:sz="0" w:space="0" w:color="auto"/>
            <w:right w:val="none" w:sz="0" w:space="0" w:color="auto"/>
          </w:divBdr>
        </w:div>
      </w:divsChild>
    </w:div>
    <w:div w:id="1058743170">
      <w:bodyDiv w:val="1"/>
      <w:marLeft w:val="0"/>
      <w:marRight w:val="0"/>
      <w:marTop w:val="0"/>
      <w:marBottom w:val="0"/>
      <w:divBdr>
        <w:top w:val="none" w:sz="0" w:space="0" w:color="auto"/>
        <w:left w:val="none" w:sz="0" w:space="0" w:color="auto"/>
        <w:bottom w:val="none" w:sz="0" w:space="0" w:color="auto"/>
        <w:right w:val="none" w:sz="0" w:space="0" w:color="auto"/>
      </w:divBdr>
    </w:div>
    <w:div w:id="1074938022">
      <w:bodyDiv w:val="1"/>
      <w:marLeft w:val="0"/>
      <w:marRight w:val="0"/>
      <w:marTop w:val="0"/>
      <w:marBottom w:val="0"/>
      <w:divBdr>
        <w:top w:val="none" w:sz="0" w:space="0" w:color="auto"/>
        <w:left w:val="none" w:sz="0" w:space="0" w:color="auto"/>
        <w:bottom w:val="none" w:sz="0" w:space="0" w:color="auto"/>
        <w:right w:val="none" w:sz="0" w:space="0" w:color="auto"/>
      </w:divBdr>
      <w:divsChild>
        <w:div w:id="1687097483">
          <w:marLeft w:val="302"/>
          <w:marRight w:val="0"/>
          <w:marTop w:val="0"/>
          <w:marBottom w:val="0"/>
          <w:divBdr>
            <w:top w:val="none" w:sz="0" w:space="0" w:color="auto"/>
            <w:left w:val="none" w:sz="0" w:space="0" w:color="auto"/>
            <w:bottom w:val="none" w:sz="0" w:space="0" w:color="auto"/>
            <w:right w:val="none" w:sz="0" w:space="0" w:color="auto"/>
          </w:divBdr>
        </w:div>
      </w:divsChild>
    </w:div>
    <w:div w:id="1094668102">
      <w:bodyDiv w:val="1"/>
      <w:marLeft w:val="0"/>
      <w:marRight w:val="0"/>
      <w:marTop w:val="0"/>
      <w:marBottom w:val="0"/>
      <w:divBdr>
        <w:top w:val="none" w:sz="0" w:space="0" w:color="auto"/>
        <w:left w:val="none" w:sz="0" w:space="0" w:color="auto"/>
        <w:bottom w:val="none" w:sz="0" w:space="0" w:color="auto"/>
        <w:right w:val="none" w:sz="0" w:space="0" w:color="auto"/>
      </w:divBdr>
      <w:divsChild>
        <w:div w:id="169419176">
          <w:marLeft w:val="317"/>
          <w:marRight w:val="0"/>
          <w:marTop w:val="0"/>
          <w:marBottom w:val="0"/>
          <w:divBdr>
            <w:top w:val="none" w:sz="0" w:space="0" w:color="auto"/>
            <w:left w:val="none" w:sz="0" w:space="0" w:color="auto"/>
            <w:bottom w:val="none" w:sz="0" w:space="0" w:color="auto"/>
            <w:right w:val="none" w:sz="0" w:space="0" w:color="auto"/>
          </w:divBdr>
        </w:div>
      </w:divsChild>
    </w:div>
    <w:div w:id="1095057535">
      <w:bodyDiv w:val="1"/>
      <w:marLeft w:val="0"/>
      <w:marRight w:val="0"/>
      <w:marTop w:val="0"/>
      <w:marBottom w:val="0"/>
      <w:divBdr>
        <w:top w:val="none" w:sz="0" w:space="0" w:color="auto"/>
        <w:left w:val="none" w:sz="0" w:space="0" w:color="auto"/>
        <w:bottom w:val="none" w:sz="0" w:space="0" w:color="auto"/>
        <w:right w:val="none" w:sz="0" w:space="0" w:color="auto"/>
      </w:divBdr>
    </w:div>
    <w:div w:id="1145395440">
      <w:bodyDiv w:val="1"/>
      <w:marLeft w:val="0"/>
      <w:marRight w:val="0"/>
      <w:marTop w:val="0"/>
      <w:marBottom w:val="0"/>
      <w:divBdr>
        <w:top w:val="none" w:sz="0" w:space="0" w:color="auto"/>
        <w:left w:val="none" w:sz="0" w:space="0" w:color="auto"/>
        <w:bottom w:val="none" w:sz="0" w:space="0" w:color="auto"/>
        <w:right w:val="none" w:sz="0" w:space="0" w:color="auto"/>
      </w:divBdr>
      <w:divsChild>
        <w:div w:id="9454578">
          <w:marLeft w:val="317"/>
          <w:marRight w:val="0"/>
          <w:marTop w:val="47"/>
          <w:marBottom w:val="0"/>
          <w:divBdr>
            <w:top w:val="none" w:sz="0" w:space="0" w:color="auto"/>
            <w:left w:val="none" w:sz="0" w:space="0" w:color="auto"/>
            <w:bottom w:val="none" w:sz="0" w:space="0" w:color="auto"/>
            <w:right w:val="none" w:sz="0" w:space="0" w:color="auto"/>
          </w:divBdr>
        </w:div>
        <w:div w:id="576595252">
          <w:marLeft w:val="317"/>
          <w:marRight w:val="0"/>
          <w:marTop w:val="47"/>
          <w:marBottom w:val="0"/>
          <w:divBdr>
            <w:top w:val="none" w:sz="0" w:space="0" w:color="auto"/>
            <w:left w:val="none" w:sz="0" w:space="0" w:color="auto"/>
            <w:bottom w:val="none" w:sz="0" w:space="0" w:color="auto"/>
            <w:right w:val="none" w:sz="0" w:space="0" w:color="auto"/>
          </w:divBdr>
        </w:div>
        <w:div w:id="824397199">
          <w:marLeft w:val="317"/>
          <w:marRight w:val="0"/>
          <w:marTop w:val="47"/>
          <w:marBottom w:val="0"/>
          <w:divBdr>
            <w:top w:val="none" w:sz="0" w:space="0" w:color="auto"/>
            <w:left w:val="none" w:sz="0" w:space="0" w:color="auto"/>
            <w:bottom w:val="none" w:sz="0" w:space="0" w:color="auto"/>
            <w:right w:val="none" w:sz="0" w:space="0" w:color="auto"/>
          </w:divBdr>
        </w:div>
        <w:div w:id="1577207906">
          <w:marLeft w:val="317"/>
          <w:marRight w:val="0"/>
          <w:marTop w:val="47"/>
          <w:marBottom w:val="0"/>
          <w:divBdr>
            <w:top w:val="none" w:sz="0" w:space="0" w:color="auto"/>
            <w:left w:val="none" w:sz="0" w:space="0" w:color="auto"/>
            <w:bottom w:val="none" w:sz="0" w:space="0" w:color="auto"/>
            <w:right w:val="none" w:sz="0" w:space="0" w:color="auto"/>
          </w:divBdr>
        </w:div>
      </w:divsChild>
    </w:div>
    <w:div w:id="1160123820">
      <w:bodyDiv w:val="1"/>
      <w:marLeft w:val="0"/>
      <w:marRight w:val="0"/>
      <w:marTop w:val="0"/>
      <w:marBottom w:val="0"/>
      <w:divBdr>
        <w:top w:val="none" w:sz="0" w:space="0" w:color="auto"/>
        <w:left w:val="none" w:sz="0" w:space="0" w:color="auto"/>
        <w:bottom w:val="none" w:sz="0" w:space="0" w:color="auto"/>
        <w:right w:val="none" w:sz="0" w:space="0" w:color="auto"/>
      </w:divBdr>
    </w:div>
    <w:div w:id="1160190367">
      <w:bodyDiv w:val="1"/>
      <w:marLeft w:val="0"/>
      <w:marRight w:val="0"/>
      <w:marTop w:val="0"/>
      <w:marBottom w:val="0"/>
      <w:divBdr>
        <w:top w:val="none" w:sz="0" w:space="0" w:color="auto"/>
        <w:left w:val="none" w:sz="0" w:space="0" w:color="auto"/>
        <w:bottom w:val="none" w:sz="0" w:space="0" w:color="auto"/>
        <w:right w:val="none" w:sz="0" w:space="0" w:color="auto"/>
      </w:divBdr>
    </w:div>
    <w:div w:id="1173566784">
      <w:bodyDiv w:val="1"/>
      <w:marLeft w:val="0"/>
      <w:marRight w:val="0"/>
      <w:marTop w:val="0"/>
      <w:marBottom w:val="0"/>
      <w:divBdr>
        <w:top w:val="none" w:sz="0" w:space="0" w:color="auto"/>
        <w:left w:val="none" w:sz="0" w:space="0" w:color="auto"/>
        <w:bottom w:val="none" w:sz="0" w:space="0" w:color="auto"/>
        <w:right w:val="none" w:sz="0" w:space="0" w:color="auto"/>
      </w:divBdr>
    </w:div>
    <w:div w:id="1174031853">
      <w:bodyDiv w:val="1"/>
      <w:marLeft w:val="0"/>
      <w:marRight w:val="0"/>
      <w:marTop w:val="0"/>
      <w:marBottom w:val="0"/>
      <w:divBdr>
        <w:top w:val="none" w:sz="0" w:space="0" w:color="auto"/>
        <w:left w:val="none" w:sz="0" w:space="0" w:color="auto"/>
        <w:bottom w:val="none" w:sz="0" w:space="0" w:color="auto"/>
        <w:right w:val="none" w:sz="0" w:space="0" w:color="auto"/>
      </w:divBdr>
      <w:divsChild>
        <w:div w:id="1480531618">
          <w:marLeft w:val="302"/>
          <w:marRight w:val="0"/>
          <w:marTop w:val="0"/>
          <w:marBottom w:val="0"/>
          <w:divBdr>
            <w:top w:val="none" w:sz="0" w:space="0" w:color="auto"/>
            <w:left w:val="none" w:sz="0" w:space="0" w:color="auto"/>
            <w:bottom w:val="none" w:sz="0" w:space="0" w:color="auto"/>
            <w:right w:val="none" w:sz="0" w:space="0" w:color="auto"/>
          </w:divBdr>
        </w:div>
      </w:divsChild>
    </w:div>
    <w:div w:id="1182815215">
      <w:bodyDiv w:val="1"/>
      <w:marLeft w:val="0"/>
      <w:marRight w:val="0"/>
      <w:marTop w:val="0"/>
      <w:marBottom w:val="0"/>
      <w:divBdr>
        <w:top w:val="none" w:sz="0" w:space="0" w:color="auto"/>
        <w:left w:val="none" w:sz="0" w:space="0" w:color="auto"/>
        <w:bottom w:val="none" w:sz="0" w:space="0" w:color="auto"/>
        <w:right w:val="none" w:sz="0" w:space="0" w:color="auto"/>
      </w:divBdr>
    </w:div>
    <w:div w:id="1227914799">
      <w:bodyDiv w:val="1"/>
      <w:marLeft w:val="0"/>
      <w:marRight w:val="0"/>
      <w:marTop w:val="0"/>
      <w:marBottom w:val="0"/>
      <w:divBdr>
        <w:top w:val="none" w:sz="0" w:space="0" w:color="auto"/>
        <w:left w:val="none" w:sz="0" w:space="0" w:color="auto"/>
        <w:bottom w:val="none" w:sz="0" w:space="0" w:color="auto"/>
        <w:right w:val="none" w:sz="0" w:space="0" w:color="auto"/>
      </w:divBdr>
    </w:div>
    <w:div w:id="1236091017">
      <w:bodyDiv w:val="1"/>
      <w:marLeft w:val="0"/>
      <w:marRight w:val="0"/>
      <w:marTop w:val="0"/>
      <w:marBottom w:val="0"/>
      <w:divBdr>
        <w:top w:val="none" w:sz="0" w:space="0" w:color="auto"/>
        <w:left w:val="none" w:sz="0" w:space="0" w:color="auto"/>
        <w:bottom w:val="none" w:sz="0" w:space="0" w:color="auto"/>
        <w:right w:val="none" w:sz="0" w:space="0" w:color="auto"/>
      </w:divBdr>
    </w:div>
    <w:div w:id="1323780174">
      <w:bodyDiv w:val="1"/>
      <w:marLeft w:val="0"/>
      <w:marRight w:val="0"/>
      <w:marTop w:val="0"/>
      <w:marBottom w:val="0"/>
      <w:divBdr>
        <w:top w:val="none" w:sz="0" w:space="0" w:color="auto"/>
        <w:left w:val="none" w:sz="0" w:space="0" w:color="auto"/>
        <w:bottom w:val="none" w:sz="0" w:space="0" w:color="auto"/>
        <w:right w:val="none" w:sz="0" w:space="0" w:color="auto"/>
      </w:divBdr>
    </w:div>
    <w:div w:id="1327173604">
      <w:bodyDiv w:val="1"/>
      <w:marLeft w:val="0"/>
      <w:marRight w:val="0"/>
      <w:marTop w:val="0"/>
      <w:marBottom w:val="0"/>
      <w:divBdr>
        <w:top w:val="none" w:sz="0" w:space="0" w:color="auto"/>
        <w:left w:val="none" w:sz="0" w:space="0" w:color="auto"/>
        <w:bottom w:val="none" w:sz="0" w:space="0" w:color="auto"/>
        <w:right w:val="none" w:sz="0" w:space="0" w:color="auto"/>
      </w:divBdr>
    </w:div>
    <w:div w:id="1349677498">
      <w:bodyDiv w:val="1"/>
      <w:marLeft w:val="0"/>
      <w:marRight w:val="0"/>
      <w:marTop w:val="0"/>
      <w:marBottom w:val="0"/>
      <w:divBdr>
        <w:top w:val="none" w:sz="0" w:space="0" w:color="auto"/>
        <w:left w:val="none" w:sz="0" w:space="0" w:color="auto"/>
        <w:bottom w:val="none" w:sz="0" w:space="0" w:color="auto"/>
        <w:right w:val="none" w:sz="0" w:space="0" w:color="auto"/>
      </w:divBdr>
      <w:divsChild>
        <w:div w:id="1037779201">
          <w:marLeft w:val="317"/>
          <w:marRight w:val="0"/>
          <w:marTop w:val="0"/>
          <w:marBottom w:val="0"/>
          <w:divBdr>
            <w:top w:val="none" w:sz="0" w:space="0" w:color="auto"/>
            <w:left w:val="none" w:sz="0" w:space="0" w:color="auto"/>
            <w:bottom w:val="none" w:sz="0" w:space="0" w:color="auto"/>
            <w:right w:val="none" w:sz="0" w:space="0" w:color="auto"/>
          </w:divBdr>
        </w:div>
      </w:divsChild>
    </w:div>
    <w:div w:id="1353457033">
      <w:bodyDiv w:val="1"/>
      <w:marLeft w:val="0"/>
      <w:marRight w:val="0"/>
      <w:marTop w:val="0"/>
      <w:marBottom w:val="0"/>
      <w:divBdr>
        <w:top w:val="none" w:sz="0" w:space="0" w:color="auto"/>
        <w:left w:val="none" w:sz="0" w:space="0" w:color="auto"/>
        <w:bottom w:val="none" w:sz="0" w:space="0" w:color="auto"/>
        <w:right w:val="none" w:sz="0" w:space="0" w:color="auto"/>
      </w:divBdr>
    </w:div>
    <w:div w:id="1358965921">
      <w:bodyDiv w:val="1"/>
      <w:marLeft w:val="0"/>
      <w:marRight w:val="0"/>
      <w:marTop w:val="0"/>
      <w:marBottom w:val="0"/>
      <w:divBdr>
        <w:top w:val="none" w:sz="0" w:space="0" w:color="auto"/>
        <w:left w:val="none" w:sz="0" w:space="0" w:color="auto"/>
        <w:bottom w:val="none" w:sz="0" w:space="0" w:color="auto"/>
        <w:right w:val="none" w:sz="0" w:space="0" w:color="auto"/>
      </w:divBdr>
      <w:divsChild>
        <w:div w:id="1900436478">
          <w:marLeft w:val="317"/>
          <w:marRight w:val="0"/>
          <w:marTop w:val="0"/>
          <w:marBottom w:val="0"/>
          <w:divBdr>
            <w:top w:val="none" w:sz="0" w:space="0" w:color="auto"/>
            <w:left w:val="none" w:sz="0" w:space="0" w:color="auto"/>
            <w:bottom w:val="none" w:sz="0" w:space="0" w:color="auto"/>
            <w:right w:val="none" w:sz="0" w:space="0" w:color="auto"/>
          </w:divBdr>
        </w:div>
      </w:divsChild>
    </w:div>
    <w:div w:id="1369796080">
      <w:bodyDiv w:val="1"/>
      <w:marLeft w:val="0"/>
      <w:marRight w:val="0"/>
      <w:marTop w:val="0"/>
      <w:marBottom w:val="0"/>
      <w:divBdr>
        <w:top w:val="none" w:sz="0" w:space="0" w:color="auto"/>
        <w:left w:val="none" w:sz="0" w:space="0" w:color="auto"/>
        <w:bottom w:val="none" w:sz="0" w:space="0" w:color="auto"/>
        <w:right w:val="none" w:sz="0" w:space="0" w:color="auto"/>
      </w:divBdr>
    </w:div>
    <w:div w:id="1397122033">
      <w:bodyDiv w:val="1"/>
      <w:marLeft w:val="0"/>
      <w:marRight w:val="0"/>
      <w:marTop w:val="0"/>
      <w:marBottom w:val="0"/>
      <w:divBdr>
        <w:top w:val="none" w:sz="0" w:space="0" w:color="auto"/>
        <w:left w:val="none" w:sz="0" w:space="0" w:color="auto"/>
        <w:bottom w:val="none" w:sz="0" w:space="0" w:color="auto"/>
        <w:right w:val="none" w:sz="0" w:space="0" w:color="auto"/>
      </w:divBdr>
      <w:divsChild>
        <w:div w:id="1978678665">
          <w:marLeft w:val="302"/>
          <w:marRight w:val="0"/>
          <w:marTop w:val="0"/>
          <w:marBottom w:val="0"/>
          <w:divBdr>
            <w:top w:val="none" w:sz="0" w:space="0" w:color="auto"/>
            <w:left w:val="none" w:sz="0" w:space="0" w:color="auto"/>
            <w:bottom w:val="none" w:sz="0" w:space="0" w:color="auto"/>
            <w:right w:val="none" w:sz="0" w:space="0" w:color="auto"/>
          </w:divBdr>
        </w:div>
      </w:divsChild>
    </w:div>
    <w:div w:id="1403138479">
      <w:bodyDiv w:val="1"/>
      <w:marLeft w:val="0"/>
      <w:marRight w:val="0"/>
      <w:marTop w:val="0"/>
      <w:marBottom w:val="0"/>
      <w:divBdr>
        <w:top w:val="none" w:sz="0" w:space="0" w:color="auto"/>
        <w:left w:val="none" w:sz="0" w:space="0" w:color="auto"/>
        <w:bottom w:val="none" w:sz="0" w:space="0" w:color="auto"/>
        <w:right w:val="none" w:sz="0" w:space="0" w:color="auto"/>
      </w:divBdr>
    </w:div>
    <w:div w:id="1424378977">
      <w:bodyDiv w:val="1"/>
      <w:marLeft w:val="0"/>
      <w:marRight w:val="0"/>
      <w:marTop w:val="0"/>
      <w:marBottom w:val="0"/>
      <w:divBdr>
        <w:top w:val="none" w:sz="0" w:space="0" w:color="auto"/>
        <w:left w:val="none" w:sz="0" w:space="0" w:color="auto"/>
        <w:bottom w:val="none" w:sz="0" w:space="0" w:color="auto"/>
        <w:right w:val="none" w:sz="0" w:space="0" w:color="auto"/>
      </w:divBdr>
      <w:divsChild>
        <w:div w:id="648175708">
          <w:marLeft w:val="302"/>
          <w:marRight w:val="0"/>
          <w:marTop w:val="125"/>
          <w:marBottom w:val="0"/>
          <w:divBdr>
            <w:top w:val="none" w:sz="0" w:space="0" w:color="auto"/>
            <w:left w:val="none" w:sz="0" w:space="0" w:color="auto"/>
            <w:bottom w:val="none" w:sz="0" w:space="0" w:color="auto"/>
            <w:right w:val="none" w:sz="0" w:space="0" w:color="auto"/>
          </w:divBdr>
        </w:div>
      </w:divsChild>
    </w:div>
    <w:div w:id="1431317501">
      <w:bodyDiv w:val="1"/>
      <w:marLeft w:val="0"/>
      <w:marRight w:val="0"/>
      <w:marTop w:val="0"/>
      <w:marBottom w:val="0"/>
      <w:divBdr>
        <w:top w:val="none" w:sz="0" w:space="0" w:color="auto"/>
        <w:left w:val="none" w:sz="0" w:space="0" w:color="auto"/>
        <w:bottom w:val="none" w:sz="0" w:space="0" w:color="auto"/>
        <w:right w:val="none" w:sz="0" w:space="0" w:color="auto"/>
      </w:divBdr>
    </w:div>
    <w:div w:id="1448936683">
      <w:bodyDiv w:val="1"/>
      <w:marLeft w:val="0"/>
      <w:marRight w:val="0"/>
      <w:marTop w:val="0"/>
      <w:marBottom w:val="0"/>
      <w:divBdr>
        <w:top w:val="none" w:sz="0" w:space="0" w:color="auto"/>
        <w:left w:val="none" w:sz="0" w:space="0" w:color="auto"/>
        <w:bottom w:val="none" w:sz="0" w:space="0" w:color="auto"/>
        <w:right w:val="none" w:sz="0" w:space="0" w:color="auto"/>
      </w:divBdr>
      <w:divsChild>
        <w:div w:id="27265424">
          <w:marLeft w:val="317"/>
          <w:marRight w:val="0"/>
          <w:marTop w:val="0"/>
          <w:marBottom w:val="0"/>
          <w:divBdr>
            <w:top w:val="none" w:sz="0" w:space="0" w:color="auto"/>
            <w:left w:val="none" w:sz="0" w:space="0" w:color="auto"/>
            <w:bottom w:val="none" w:sz="0" w:space="0" w:color="auto"/>
            <w:right w:val="none" w:sz="0" w:space="0" w:color="auto"/>
          </w:divBdr>
        </w:div>
        <w:div w:id="1710715978">
          <w:marLeft w:val="317"/>
          <w:marRight w:val="0"/>
          <w:marTop w:val="0"/>
          <w:marBottom w:val="0"/>
          <w:divBdr>
            <w:top w:val="none" w:sz="0" w:space="0" w:color="auto"/>
            <w:left w:val="none" w:sz="0" w:space="0" w:color="auto"/>
            <w:bottom w:val="none" w:sz="0" w:space="0" w:color="auto"/>
            <w:right w:val="none" w:sz="0" w:space="0" w:color="auto"/>
          </w:divBdr>
        </w:div>
      </w:divsChild>
    </w:div>
    <w:div w:id="1463503445">
      <w:bodyDiv w:val="1"/>
      <w:marLeft w:val="0"/>
      <w:marRight w:val="0"/>
      <w:marTop w:val="0"/>
      <w:marBottom w:val="0"/>
      <w:divBdr>
        <w:top w:val="none" w:sz="0" w:space="0" w:color="auto"/>
        <w:left w:val="none" w:sz="0" w:space="0" w:color="auto"/>
        <w:bottom w:val="none" w:sz="0" w:space="0" w:color="auto"/>
        <w:right w:val="none" w:sz="0" w:space="0" w:color="auto"/>
      </w:divBdr>
      <w:divsChild>
        <w:div w:id="945573809">
          <w:marLeft w:val="302"/>
          <w:marRight w:val="0"/>
          <w:marTop w:val="0"/>
          <w:marBottom w:val="0"/>
          <w:divBdr>
            <w:top w:val="none" w:sz="0" w:space="0" w:color="auto"/>
            <w:left w:val="none" w:sz="0" w:space="0" w:color="auto"/>
            <w:bottom w:val="none" w:sz="0" w:space="0" w:color="auto"/>
            <w:right w:val="none" w:sz="0" w:space="0" w:color="auto"/>
          </w:divBdr>
        </w:div>
      </w:divsChild>
    </w:div>
    <w:div w:id="1497500263">
      <w:bodyDiv w:val="1"/>
      <w:marLeft w:val="0"/>
      <w:marRight w:val="0"/>
      <w:marTop w:val="0"/>
      <w:marBottom w:val="0"/>
      <w:divBdr>
        <w:top w:val="none" w:sz="0" w:space="0" w:color="auto"/>
        <w:left w:val="none" w:sz="0" w:space="0" w:color="auto"/>
        <w:bottom w:val="none" w:sz="0" w:space="0" w:color="auto"/>
        <w:right w:val="none" w:sz="0" w:space="0" w:color="auto"/>
      </w:divBdr>
    </w:div>
    <w:div w:id="1516263675">
      <w:bodyDiv w:val="1"/>
      <w:marLeft w:val="0"/>
      <w:marRight w:val="0"/>
      <w:marTop w:val="0"/>
      <w:marBottom w:val="0"/>
      <w:divBdr>
        <w:top w:val="none" w:sz="0" w:space="0" w:color="auto"/>
        <w:left w:val="none" w:sz="0" w:space="0" w:color="auto"/>
        <w:bottom w:val="none" w:sz="0" w:space="0" w:color="auto"/>
        <w:right w:val="none" w:sz="0" w:space="0" w:color="auto"/>
      </w:divBdr>
    </w:div>
    <w:div w:id="1528644366">
      <w:bodyDiv w:val="1"/>
      <w:marLeft w:val="0"/>
      <w:marRight w:val="0"/>
      <w:marTop w:val="0"/>
      <w:marBottom w:val="0"/>
      <w:divBdr>
        <w:top w:val="none" w:sz="0" w:space="0" w:color="auto"/>
        <w:left w:val="none" w:sz="0" w:space="0" w:color="auto"/>
        <w:bottom w:val="none" w:sz="0" w:space="0" w:color="auto"/>
        <w:right w:val="none" w:sz="0" w:space="0" w:color="auto"/>
      </w:divBdr>
      <w:divsChild>
        <w:div w:id="804466283">
          <w:marLeft w:val="274"/>
          <w:marRight w:val="0"/>
          <w:marTop w:val="0"/>
          <w:marBottom w:val="0"/>
          <w:divBdr>
            <w:top w:val="none" w:sz="0" w:space="0" w:color="auto"/>
            <w:left w:val="none" w:sz="0" w:space="0" w:color="auto"/>
            <w:bottom w:val="none" w:sz="0" w:space="0" w:color="auto"/>
            <w:right w:val="none" w:sz="0" w:space="0" w:color="auto"/>
          </w:divBdr>
        </w:div>
      </w:divsChild>
    </w:div>
    <w:div w:id="1542203315">
      <w:bodyDiv w:val="1"/>
      <w:marLeft w:val="0"/>
      <w:marRight w:val="0"/>
      <w:marTop w:val="0"/>
      <w:marBottom w:val="0"/>
      <w:divBdr>
        <w:top w:val="none" w:sz="0" w:space="0" w:color="auto"/>
        <w:left w:val="none" w:sz="0" w:space="0" w:color="auto"/>
        <w:bottom w:val="none" w:sz="0" w:space="0" w:color="auto"/>
        <w:right w:val="none" w:sz="0" w:space="0" w:color="auto"/>
      </w:divBdr>
    </w:div>
    <w:div w:id="1542474818">
      <w:bodyDiv w:val="1"/>
      <w:marLeft w:val="0"/>
      <w:marRight w:val="0"/>
      <w:marTop w:val="0"/>
      <w:marBottom w:val="0"/>
      <w:divBdr>
        <w:top w:val="none" w:sz="0" w:space="0" w:color="auto"/>
        <w:left w:val="none" w:sz="0" w:space="0" w:color="auto"/>
        <w:bottom w:val="none" w:sz="0" w:space="0" w:color="auto"/>
        <w:right w:val="none" w:sz="0" w:space="0" w:color="auto"/>
      </w:divBdr>
    </w:div>
    <w:div w:id="1565217977">
      <w:bodyDiv w:val="1"/>
      <w:marLeft w:val="0"/>
      <w:marRight w:val="0"/>
      <w:marTop w:val="0"/>
      <w:marBottom w:val="0"/>
      <w:divBdr>
        <w:top w:val="none" w:sz="0" w:space="0" w:color="auto"/>
        <w:left w:val="none" w:sz="0" w:space="0" w:color="auto"/>
        <w:bottom w:val="none" w:sz="0" w:space="0" w:color="auto"/>
        <w:right w:val="none" w:sz="0" w:space="0" w:color="auto"/>
      </w:divBdr>
    </w:div>
    <w:div w:id="1580940764">
      <w:bodyDiv w:val="1"/>
      <w:marLeft w:val="0"/>
      <w:marRight w:val="0"/>
      <w:marTop w:val="0"/>
      <w:marBottom w:val="0"/>
      <w:divBdr>
        <w:top w:val="none" w:sz="0" w:space="0" w:color="auto"/>
        <w:left w:val="none" w:sz="0" w:space="0" w:color="auto"/>
        <w:bottom w:val="none" w:sz="0" w:space="0" w:color="auto"/>
        <w:right w:val="none" w:sz="0" w:space="0" w:color="auto"/>
      </w:divBdr>
    </w:div>
    <w:div w:id="1582830699">
      <w:bodyDiv w:val="1"/>
      <w:marLeft w:val="0"/>
      <w:marRight w:val="0"/>
      <w:marTop w:val="0"/>
      <w:marBottom w:val="0"/>
      <w:divBdr>
        <w:top w:val="none" w:sz="0" w:space="0" w:color="auto"/>
        <w:left w:val="none" w:sz="0" w:space="0" w:color="auto"/>
        <w:bottom w:val="none" w:sz="0" w:space="0" w:color="auto"/>
        <w:right w:val="none" w:sz="0" w:space="0" w:color="auto"/>
      </w:divBdr>
    </w:div>
    <w:div w:id="1583636247">
      <w:bodyDiv w:val="1"/>
      <w:marLeft w:val="0"/>
      <w:marRight w:val="0"/>
      <w:marTop w:val="0"/>
      <w:marBottom w:val="0"/>
      <w:divBdr>
        <w:top w:val="none" w:sz="0" w:space="0" w:color="auto"/>
        <w:left w:val="none" w:sz="0" w:space="0" w:color="auto"/>
        <w:bottom w:val="none" w:sz="0" w:space="0" w:color="auto"/>
        <w:right w:val="none" w:sz="0" w:space="0" w:color="auto"/>
      </w:divBdr>
    </w:div>
    <w:div w:id="1584800142">
      <w:bodyDiv w:val="1"/>
      <w:marLeft w:val="0"/>
      <w:marRight w:val="0"/>
      <w:marTop w:val="0"/>
      <w:marBottom w:val="0"/>
      <w:divBdr>
        <w:top w:val="none" w:sz="0" w:space="0" w:color="auto"/>
        <w:left w:val="none" w:sz="0" w:space="0" w:color="auto"/>
        <w:bottom w:val="none" w:sz="0" w:space="0" w:color="auto"/>
        <w:right w:val="none" w:sz="0" w:space="0" w:color="auto"/>
      </w:divBdr>
    </w:div>
    <w:div w:id="1592663204">
      <w:bodyDiv w:val="1"/>
      <w:marLeft w:val="0"/>
      <w:marRight w:val="0"/>
      <w:marTop w:val="0"/>
      <w:marBottom w:val="0"/>
      <w:divBdr>
        <w:top w:val="none" w:sz="0" w:space="0" w:color="auto"/>
        <w:left w:val="none" w:sz="0" w:space="0" w:color="auto"/>
        <w:bottom w:val="none" w:sz="0" w:space="0" w:color="auto"/>
        <w:right w:val="none" w:sz="0" w:space="0" w:color="auto"/>
      </w:divBdr>
      <w:divsChild>
        <w:div w:id="1071199565">
          <w:marLeft w:val="619"/>
          <w:marRight w:val="0"/>
          <w:marTop w:val="0"/>
          <w:marBottom w:val="240"/>
          <w:divBdr>
            <w:top w:val="none" w:sz="0" w:space="0" w:color="auto"/>
            <w:left w:val="none" w:sz="0" w:space="0" w:color="auto"/>
            <w:bottom w:val="none" w:sz="0" w:space="0" w:color="auto"/>
            <w:right w:val="none" w:sz="0" w:space="0" w:color="auto"/>
          </w:divBdr>
        </w:div>
        <w:div w:id="1465733889">
          <w:marLeft w:val="619"/>
          <w:marRight w:val="0"/>
          <w:marTop w:val="0"/>
          <w:marBottom w:val="240"/>
          <w:divBdr>
            <w:top w:val="none" w:sz="0" w:space="0" w:color="auto"/>
            <w:left w:val="none" w:sz="0" w:space="0" w:color="auto"/>
            <w:bottom w:val="none" w:sz="0" w:space="0" w:color="auto"/>
            <w:right w:val="none" w:sz="0" w:space="0" w:color="auto"/>
          </w:divBdr>
        </w:div>
        <w:div w:id="1713384573">
          <w:marLeft w:val="619"/>
          <w:marRight w:val="0"/>
          <w:marTop w:val="0"/>
          <w:marBottom w:val="240"/>
          <w:divBdr>
            <w:top w:val="none" w:sz="0" w:space="0" w:color="auto"/>
            <w:left w:val="none" w:sz="0" w:space="0" w:color="auto"/>
            <w:bottom w:val="none" w:sz="0" w:space="0" w:color="auto"/>
            <w:right w:val="none" w:sz="0" w:space="0" w:color="auto"/>
          </w:divBdr>
        </w:div>
      </w:divsChild>
    </w:div>
    <w:div w:id="1594775485">
      <w:bodyDiv w:val="1"/>
      <w:marLeft w:val="0"/>
      <w:marRight w:val="0"/>
      <w:marTop w:val="0"/>
      <w:marBottom w:val="0"/>
      <w:divBdr>
        <w:top w:val="none" w:sz="0" w:space="0" w:color="auto"/>
        <w:left w:val="none" w:sz="0" w:space="0" w:color="auto"/>
        <w:bottom w:val="none" w:sz="0" w:space="0" w:color="auto"/>
        <w:right w:val="none" w:sz="0" w:space="0" w:color="auto"/>
      </w:divBdr>
      <w:divsChild>
        <w:div w:id="23599657">
          <w:marLeft w:val="302"/>
          <w:marRight w:val="0"/>
          <w:marTop w:val="31"/>
          <w:marBottom w:val="0"/>
          <w:divBdr>
            <w:top w:val="none" w:sz="0" w:space="0" w:color="auto"/>
            <w:left w:val="none" w:sz="0" w:space="0" w:color="auto"/>
            <w:bottom w:val="none" w:sz="0" w:space="0" w:color="auto"/>
            <w:right w:val="none" w:sz="0" w:space="0" w:color="auto"/>
          </w:divBdr>
        </w:div>
        <w:div w:id="78910292">
          <w:marLeft w:val="302"/>
          <w:marRight w:val="0"/>
          <w:marTop w:val="31"/>
          <w:marBottom w:val="0"/>
          <w:divBdr>
            <w:top w:val="none" w:sz="0" w:space="0" w:color="auto"/>
            <w:left w:val="none" w:sz="0" w:space="0" w:color="auto"/>
            <w:bottom w:val="none" w:sz="0" w:space="0" w:color="auto"/>
            <w:right w:val="none" w:sz="0" w:space="0" w:color="auto"/>
          </w:divBdr>
        </w:div>
        <w:div w:id="749430648">
          <w:marLeft w:val="302"/>
          <w:marRight w:val="0"/>
          <w:marTop w:val="31"/>
          <w:marBottom w:val="0"/>
          <w:divBdr>
            <w:top w:val="none" w:sz="0" w:space="0" w:color="auto"/>
            <w:left w:val="none" w:sz="0" w:space="0" w:color="auto"/>
            <w:bottom w:val="none" w:sz="0" w:space="0" w:color="auto"/>
            <w:right w:val="none" w:sz="0" w:space="0" w:color="auto"/>
          </w:divBdr>
        </w:div>
        <w:div w:id="1274437598">
          <w:marLeft w:val="302"/>
          <w:marRight w:val="0"/>
          <w:marTop w:val="31"/>
          <w:marBottom w:val="0"/>
          <w:divBdr>
            <w:top w:val="none" w:sz="0" w:space="0" w:color="auto"/>
            <w:left w:val="none" w:sz="0" w:space="0" w:color="auto"/>
            <w:bottom w:val="none" w:sz="0" w:space="0" w:color="auto"/>
            <w:right w:val="none" w:sz="0" w:space="0" w:color="auto"/>
          </w:divBdr>
        </w:div>
        <w:div w:id="1473525046">
          <w:marLeft w:val="302"/>
          <w:marRight w:val="0"/>
          <w:marTop w:val="31"/>
          <w:marBottom w:val="0"/>
          <w:divBdr>
            <w:top w:val="none" w:sz="0" w:space="0" w:color="auto"/>
            <w:left w:val="none" w:sz="0" w:space="0" w:color="auto"/>
            <w:bottom w:val="none" w:sz="0" w:space="0" w:color="auto"/>
            <w:right w:val="none" w:sz="0" w:space="0" w:color="auto"/>
          </w:divBdr>
        </w:div>
        <w:div w:id="1726443613">
          <w:marLeft w:val="302"/>
          <w:marRight w:val="0"/>
          <w:marTop w:val="31"/>
          <w:marBottom w:val="0"/>
          <w:divBdr>
            <w:top w:val="none" w:sz="0" w:space="0" w:color="auto"/>
            <w:left w:val="none" w:sz="0" w:space="0" w:color="auto"/>
            <w:bottom w:val="none" w:sz="0" w:space="0" w:color="auto"/>
            <w:right w:val="none" w:sz="0" w:space="0" w:color="auto"/>
          </w:divBdr>
        </w:div>
        <w:div w:id="1782072710">
          <w:marLeft w:val="302"/>
          <w:marRight w:val="0"/>
          <w:marTop w:val="31"/>
          <w:marBottom w:val="0"/>
          <w:divBdr>
            <w:top w:val="none" w:sz="0" w:space="0" w:color="auto"/>
            <w:left w:val="none" w:sz="0" w:space="0" w:color="auto"/>
            <w:bottom w:val="none" w:sz="0" w:space="0" w:color="auto"/>
            <w:right w:val="none" w:sz="0" w:space="0" w:color="auto"/>
          </w:divBdr>
        </w:div>
      </w:divsChild>
    </w:div>
    <w:div w:id="1602838235">
      <w:bodyDiv w:val="1"/>
      <w:marLeft w:val="0"/>
      <w:marRight w:val="0"/>
      <w:marTop w:val="0"/>
      <w:marBottom w:val="0"/>
      <w:divBdr>
        <w:top w:val="none" w:sz="0" w:space="0" w:color="auto"/>
        <w:left w:val="none" w:sz="0" w:space="0" w:color="auto"/>
        <w:bottom w:val="none" w:sz="0" w:space="0" w:color="auto"/>
        <w:right w:val="none" w:sz="0" w:space="0" w:color="auto"/>
      </w:divBdr>
      <w:divsChild>
        <w:div w:id="1966426286">
          <w:marLeft w:val="302"/>
          <w:marRight w:val="0"/>
          <w:marTop w:val="0"/>
          <w:marBottom w:val="0"/>
          <w:divBdr>
            <w:top w:val="none" w:sz="0" w:space="0" w:color="auto"/>
            <w:left w:val="none" w:sz="0" w:space="0" w:color="auto"/>
            <w:bottom w:val="none" w:sz="0" w:space="0" w:color="auto"/>
            <w:right w:val="none" w:sz="0" w:space="0" w:color="auto"/>
          </w:divBdr>
        </w:div>
      </w:divsChild>
    </w:div>
    <w:div w:id="1636368504">
      <w:bodyDiv w:val="1"/>
      <w:marLeft w:val="0"/>
      <w:marRight w:val="0"/>
      <w:marTop w:val="0"/>
      <w:marBottom w:val="0"/>
      <w:divBdr>
        <w:top w:val="none" w:sz="0" w:space="0" w:color="auto"/>
        <w:left w:val="none" w:sz="0" w:space="0" w:color="auto"/>
        <w:bottom w:val="none" w:sz="0" w:space="0" w:color="auto"/>
        <w:right w:val="none" w:sz="0" w:space="0" w:color="auto"/>
      </w:divBdr>
    </w:div>
    <w:div w:id="1671449495">
      <w:bodyDiv w:val="1"/>
      <w:marLeft w:val="0"/>
      <w:marRight w:val="0"/>
      <w:marTop w:val="0"/>
      <w:marBottom w:val="0"/>
      <w:divBdr>
        <w:top w:val="none" w:sz="0" w:space="0" w:color="auto"/>
        <w:left w:val="none" w:sz="0" w:space="0" w:color="auto"/>
        <w:bottom w:val="none" w:sz="0" w:space="0" w:color="auto"/>
        <w:right w:val="none" w:sz="0" w:space="0" w:color="auto"/>
      </w:divBdr>
    </w:div>
    <w:div w:id="1673489522">
      <w:bodyDiv w:val="1"/>
      <w:marLeft w:val="0"/>
      <w:marRight w:val="0"/>
      <w:marTop w:val="0"/>
      <w:marBottom w:val="0"/>
      <w:divBdr>
        <w:top w:val="none" w:sz="0" w:space="0" w:color="auto"/>
        <w:left w:val="none" w:sz="0" w:space="0" w:color="auto"/>
        <w:bottom w:val="none" w:sz="0" w:space="0" w:color="auto"/>
        <w:right w:val="none" w:sz="0" w:space="0" w:color="auto"/>
      </w:divBdr>
    </w:div>
    <w:div w:id="1678340151">
      <w:bodyDiv w:val="1"/>
      <w:marLeft w:val="0"/>
      <w:marRight w:val="0"/>
      <w:marTop w:val="0"/>
      <w:marBottom w:val="0"/>
      <w:divBdr>
        <w:top w:val="none" w:sz="0" w:space="0" w:color="auto"/>
        <w:left w:val="none" w:sz="0" w:space="0" w:color="auto"/>
        <w:bottom w:val="none" w:sz="0" w:space="0" w:color="auto"/>
        <w:right w:val="none" w:sz="0" w:space="0" w:color="auto"/>
      </w:divBdr>
    </w:div>
    <w:div w:id="1685745501">
      <w:bodyDiv w:val="1"/>
      <w:marLeft w:val="0"/>
      <w:marRight w:val="0"/>
      <w:marTop w:val="0"/>
      <w:marBottom w:val="0"/>
      <w:divBdr>
        <w:top w:val="none" w:sz="0" w:space="0" w:color="auto"/>
        <w:left w:val="none" w:sz="0" w:space="0" w:color="auto"/>
        <w:bottom w:val="none" w:sz="0" w:space="0" w:color="auto"/>
        <w:right w:val="none" w:sz="0" w:space="0" w:color="auto"/>
      </w:divBdr>
      <w:divsChild>
        <w:div w:id="1262446425">
          <w:marLeft w:val="288"/>
          <w:marRight w:val="0"/>
          <w:marTop w:val="0"/>
          <w:marBottom w:val="60"/>
          <w:divBdr>
            <w:top w:val="none" w:sz="0" w:space="0" w:color="auto"/>
            <w:left w:val="none" w:sz="0" w:space="0" w:color="auto"/>
            <w:bottom w:val="none" w:sz="0" w:space="0" w:color="auto"/>
            <w:right w:val="none" w:sz="0" w:space="0" w:color="auto"/>
          </w:divBdr>
        </w:div>
      </w:divsChild>
    </w:div>
    <w:div w:id="1755125677">
      <w:bodyDiv w:val="1"/>
      <w:marLeft w:val="0"/>
      <w:marRight w:val="0"/>
      <w:marTop w:val="0"/>
      <w:marBottom w:val="0"/>
      <w:divBdr>
        <w:top w:val="none" w:sz="0" w:space="0" w:color="auto"/>
        <w:left w:val="none" w:sz="0" w:space="0" w:color="auto"/>
        <w:bottom w:val="none" w:sz="0" w:space="0" w:color="auto"/>
        <w:right w:val="none" w:sz="0" w:space="0" w:color="auto"/>
      </w:divBdr>
    </w:div>
    <w:div w:id="1772050069">
      <w:bodyDiv w:val="1"/>
      <w:marLeft w:val="0"/>
      <w:marRight w:val="0"/>
      <w:marTop w:val="0"/>
      <w:marBottom w:val="0"/>
      <w:divBdr>
        <w:top w:val="none" w:sz="0" w:space="0" w:color="auto"/>
        <w:left w:val="none" w:sz="0" w:space="0" w:color="auto"/>
        <w:bottom w:val="none" w:sz="0" w:space="0" w:color="auto"/>
        <w:right w:val="none" w:sz="0" w:space="0" w:color="auto"/>
      </w:divBdr>
    </w:div>
    <w:div w:id="1773014578">
      <w:bodyDiv w:val="1"/>
      <w:marLeft w:val="0"/>
      <w:marRight w:val="0"/>
      <w:marTop w:val="0"/>
      <w:marBottom w:val="0"/>
      <w:divBdr>
        <w:top w:val="none" w:sz="0" w:space="0" w:color="auto"/>
        <w:left w:val="none" w:sz="0" w:space="0" w:color="auto"/>
        <w:bottom w:val="none" w:sz="0" w:space="0" w:color="auto"/>
        <w:right w:val="none" w:sz="0" w:space="0" w:color="auto"/>
      </w:divBdr>
    </w:div>
    <w:div w:id="1774014232">
      <w:bodyDiv w:val="1"/>
      <w:marLeft w:val="0"/>
      <w:marRight w:val="0"/>
      <w:marTop w:val="0"/>
      <w:marBottom w:val="0"/>
      <w:divBdr>
        <w:top w:val="none" w:sz="0" w:space="0" w:color="auto"/>
        <w:left w:val="none" w:sz="0" w:space="0" w:color="auto"/>
        <w:bottom w:val="none" w:sz="0" w:space="0" w:color="auto"/>
        <w:right w:val="none" w:sz="0" w:space="0" w:color="auto"/>
      </w:divBdr>
    </w:div>
    <w:div w:id="1783453720">
      <w:bodyDiv w:val="1"/>
      <w:marLeft w:val="0"/>
      <w:marRight w:val="0"/>
      <w:marTop w:val="0"/>
      <w:marBottom w:val="0"/>
      <w:divBdr>
        <w:top w:val="none" w:sz="0" w:space="0" w:color="auto"/>
        <w:left w:val="none" w:sz="0" w:space="0" w:color="auto"/>
        <w:bottom w:val="none" w:sz="0" w:space="0" w:color="auto"/>
        <w:right w:val="none" w:sz="0" w:space="0" w:color="auto"/>
      </w:divBdr>
    </w:div>
    <w:div w:id="1795129278">
      <w:bodyDiv w:val="1"/>
      <w:marLeft w:val="0"/>
      <w:marRight w:val="0"/>
      <w:marTop w:val="0"/>
      <w:marBottom w:val="0"/>
      <w:divBdr>
        <w:top w:val="none" w:sz="0" w:space="0" w:color="auto"/>
        <w:left w:val="none" w:sz="0" w:space="0" w:color="auto"/>
        <w:bottom w:val="none" w:sz="0" w:space="0" w:color="auto"/>
        <w:right w:val="none" w:sz="0" w:space="0" w:color="auto"/>
      </w:divBdr>
    </w:div>
    <w:div w:id="1796630987">
      <w:bodyDiv w:val="1"/>
      <w:marLeft w:val="0"/>
      <w:marRight w:val="0"/>
      <w:marTop w:val="0"/>
      <w:marBottom w:val="0"/>
      <w:divBdr>
        <w:top w:val="none" w:sz="0" w:space="0" w:color="auto"/>
        <w:left w:val="none" w:sz="0" w:space="0" w:color="auto"/>
        <w:bottom w:val="none" w:sz="0" w:space="0" w:color="auto"/>
        <w:right w:val="none" w:sz="0" w:space="0" w:color="auto"/>
      </w:divBdr>
    </w:div>
    <w:div w:id="1804302610">
      <w:bodyDiv w:val="1"/>
      <w:marLeft w:val="0"/>
      <w:marRight w:val="0"/>
      <w:marTop w:val="0"/>
      <w:marBottom w:val="0"/>
      <w:divBdr>
        <w:top w:val="none" w:sz="0" w:space="0" w:color="auto"/>
        <w:left w:val="none" w:sz="0" w:space="0" w:color="auto"/>
        <w:bottom w:val="none" w:sz="0" w:space="0" w:color="auto"/>
        <w:right w:val="none" w:sz="0" w:space="0" w:color="auto"/>
      </w:divBdr>
    </w:div>
    <w:div w:id="1818184449">
      <w:bodyDiv w:val="1"/>
      <w:marLeft w:val="0"/>
      <w:marRight w:val="0"/>
      <w:marTop w:val="0"/>
      <w:marBottom w:val="0"/>
      <w:divBdr>
        <w:top w:val="none" w:sz="0" w:space="0" w:color="auto"/>
        <w:left w:val="none" w:sz="0" w:space="0" w:color="auto"/>
        <w:bottom w:val="none" w:sz="0" w:space="0" w:color="auto"/>
        <w:right w:val="none" w:sz="0" w:space="0" w:color="auto"/>
      </w:divBdr>
      <w:divsChild>
        <w:div w:id="7954852">
          <w:marLeft w:val="317"/>
          <w:marRight w:val="0"/>
          <w:marTop w:val="31"/>
          <w:marBottom w:val="0"/>
          <w:divBdr>
            <w:top w:val="none" w:sz="0" w:space="0" w:color="auto"/>
            <w:left w:val="none" w:sz="0" w:space="0" w:color="auto"/>
            <w:bottom w:val="none" w:sz="0" w:space="0" w:color="auto"/>
            <w:right w:val="none" w:sz="0" w:space="0" w:color="auto"/>
          </w:divBdr>
        </w:div>
      </w:divsChild>
    </w:div>
    <w:div w:id="1822307854">
      <w:bodyDiv w:val="1"/>
      <w:marLeft w:val="0"/>
      <w:marRight w:val="0"/>
      <w:marTop w:val="0"/>
      <w:marBottom w:val="0"/>
      <w:divBdr>
        <w:top w:val="none" w:sz="0" w:space="0" w:color="auto"/>
        <w:left w:val="none" w:sz="0" w:space="0" w:color="auto"/>
        <w:bottom w:val="none" w:sz="0" w:space="0" w:color="auto"/>
        <w:right w:val="none" w:sz="0" w:space="0" w:color="auto"/>
      </w:divBdr>
    </w:div>
    <w:div w:id="1828285213">
      <w:bodyDiv w:val="1"/>
      <w:marLeft w:val="0"/>
      <w:marRight w:val="0"/>
      <w:marTop w:val="0"/>
      <w:marBottom w:val="0"/>
      <w:divBdr>
        <w:top w:val="none" w:sz="0" w:space="0" w:color="auto"/>
        <w:left w:val="none" w:sz="0" w:space="0" w:color="auto"/>
        <w:bottom w:val="none" w:sz="0" w:space="0" w:color="auto"/>
        <w:right w:val="none" w:sz="0" w:space="0" w:color="auto"/>
      </w:divBdr>
    </w:div>
    <w:div w:id="1859731898">
      <w:bodyDiv w:val="1"/>
      <w:marLeft w:val="0"/>
      <w:marRight w:val="0"/>
      <w:marTop w:val="0"/>
      <w:marBottom w:val="0"/>
      <w:divBdr>
        <w:top w:val="none" w:sz="0" w:space="0" w:color="auto"/>
        <w:left w:val="none" w:sz="0" w:space="0" w:color="auto"/>
        <w:bottom w:val="none" w:sz="0" w:space="0" w:color="auto"/>
        <w:right w:val="none" w:sz="0" w:space="0" w:color="auto"/>
      </w:divBdr>
    </w:div>
    <w:div w:id="1860049884">
      <w:bodyDiv w:val="1"/>
      <w:marLeft w:val="0"/>
      <w:marRight w:val="0"/>
      <w:marTop w:val="0"/>
      <w:marBottom w:val="0"/>
      <w:divBdr>
        <w:top w:val="none" w:sz="0" w:space="0" w:color="auto"/>
        <w:left w:val="none" w:sz="0" w:space="0" w:color="auto"/>
        <w:bottom w:val="none" w:sz="0" w:space="0" w:color="auto"/>
        <w:right w:val="none" w:sz="0" w:space="0" w:color="auto"/>
      </w:divBdr>
      <w:divsChild>
        <w:div w:id="58595033">
          <w:marLeft w:val="288"/>
          <w:marRight w:val="0"/>
          <w:marTop w:val="0"/>
          <w:marBottom w:val="120"/>
          <w:divBdr>
            <w:top w:val="none" w:sz="0" w:space="0" w:color="auto"/>
            <w:left w:val="none" w:sz="0" w:space="0" w:color="auto"/>
            <w:bottom w:val="none" w:sz="0" w:space="0" w:color="auto"/>
            <w:right w:val="none" w:sz="0" w:space="0" w:color="auto"/>
          </w:divBdr>
        </w:div>
        <w:div w:id="1265960211">
          <w:marLeft w:val="288"/>
          <w:marRight w:val="0"/>
          <w:marTop w:val="0"/>
          <w:marBottom w:val="120"/>
          <w:divBdr>
            <w:top w:val="none" w:sz="0" w:space="0" w:color="auto"/>
            <w:left w:val="none" w:sz="0" w:space="0" w:color="auto"/>
            <w:bottom w:val="none" w:sz="0" w:space="0" w:color="auto"/>
            <w:right w:val="none" w:sz="0" w:space="0" w:color="auto"/>
          </w:divBdr>
        </w:div>
        <w:div w:id="2047635036">
          <w:marLeft w:val="288"/>
          <w:marRight w:val="0"/>
          <w:marTop w:val="0"/>
          <w:marBottom w:val="120"/>
          <w:divBdr>
            <w:top w:val="none" w:sz="0" w:space="0" w:color="auto"/>
            <w:left w:val="none" w:sz="0" w:space="0" w:color="auto"/>
            <w:bottom w:val="none" w:sz="0" w:space="0" w:color="auto"/>
            <w:right w:val="none" w:sz="0" w:space="0" w:color="auto"/>
          </w:divBdr>
        </w:div>
      </w:divsChild>
    </w:div>
    <w:div w:id="1869024800">
      <w:bodyDiv w:val="1"/>
      <w:marLeft w:val="0"/>
      <w:marRight w:val="0"/>
      <w:marTop w:val="0"/>
      <w:marBottom w:val="0"/>
      <w:divBdr>
        <w:top w:val="none" w:sz="0" w:space="0" w:color="auto"/>
        <w:left w:val="none" w:sz="0" w:space="0" w:color="auto"/>
        <w:bottom w:val="none" w:sz="0" w:space="0" w:color="auto"/>
        <w:right w:val="none" w:sz="0" w:space="0" w:color="auto"/>
      </w:divBdr>
      <w:divsChild>
        <w:div w:id="138575808">
          <w:marLeft w:val="317"/>
          <w:marRight w:val="0"/>
          <w:marTop w:val="47"/>
          <w:marBottom w:val="0"/>
          <w:divBdr>
            <w:top w:val="none" w:sz="0" w:space="0" w:color="auto"/>
            <w:left w:val="none" w:sz="0" w:space="0" w:color="auto"/>
            <w:bottom w:val="none" w:sz="0" w:space="0" w:color="auto"/>
            <w:right w:val="none" w:sz="0" w:space="0" w:color="auto"/>
          </w:divBdr>
        </w:div>
        <w:div w:id="574630127">
          <w:marLeft w:val="317"/>
          <w:marRight w:val="0"/>
          <w:marTop w:val="47"/>
          <w:marBottom w:val="0"/>
          <w:divBdr>
            <w:top w:val="none" w:sz="0" w:space="0" w:color="auto"/>
            <w:left w:val="none" w:sz="0" w:space="0" w:color="auto"/>
            <w:bottom w:val="none" w:sz="0" w:space="0" w:color="auto"/>
            <w:right w:val="none" w:sz="0" w:space="0" w:color="auto"/>
          </w:divBdr>
        </w:div>
      </w:divsChild>
    </w:div>
    <w:div w:id="1877961864">
      <w:bodyDiv w:val="1"/>
      <w:marLeft w:val="0"/>
      <w:marRight w:val="0"/>
      <w:marTop w:val="0"/>
      <w:marBottom w:val="0"/>
      <w:divBdr>
        <w:top w:val="none" w:sz="0" w:space="0" w:color="auto"/>
        <w:left w:val="none" w:sz="0" w:space="0" w:color="auto"/>
        <w:bottom w:val="none" w:sz="0" w:space="0" w:color="auto"/>
        <w:right w:val="none" w:sz="0" w:space="0" w:color="auto"/>
      </w:divBdr>
    </w:div>
    <w:div w:id="1894808811">
      <w:bodyDiv w:val="1"/>
      <w:marLeft w:val="0"/>
      <w:marRight w:val="0"/>
      <w:marTop w:val="0"/>
      <w:marBottom w:val="0"/>
      <w:divBdr>
        <w:top w:val="none" w:sz="0" w:space="0" w:color="auto"/>
        <w:left w:val="none" w:sz="0" w:space="0" w:color="auto"/>
        <w:bottom w:val="none" w:sz="0" w:space="0" w:color="auto"/>
        <w:right w:val="none" w:sz="0" w:space="0" w:color="auto"/>
      </w:divBdr>
    </w:div>
    <w:div w:id="1926835845">
      <w:bodyDiv w:val="1"/>
      <w:marLeft w:val="0"/>
      <w:marRight w:val="0"/>
      <w:marTop w:val="0"/>
      <w:marBottom w:val="0"/>
      <w:divBdr>
        <w:top w:val="none" w:sz="0" w:space="0" w:color="auto"/>
        <w:left w:val="none" w:sz="0" w:space="0" w:color="auto"/>
        <w:bottom w:val="none" w:sz="0" w:space="0" w:color="auto"/>
        <w:right w:val="none" w:sz="0" w:space="0" w:color="auto"/>
      </w:divBdr>
    </w:div>
    <w:div w:id="1934388871">
      <w:bodyDiv w:val="1"/>
      <w:marLeft w:val="0"/>
      <w:marRight w:val="0"/>
      <w:marTop w:val="0"/>
      <w:marBottom w:val="0"/>
      <w:divBdr>
        <w:top w:val="none" w:sz="0" w:space="0" w:color="auto"/>
        <w:left w:val="none" w:sz="0" w:space="0" w:color="auto"/>
        <w:bottom w:val="none" w:sz="0" w:space="0" w:color="auto"/>
        <w:right w:val="none" w:sz="0" w:space="0" w:color="auto"/>
      </w:divBdr>
    </w:div>
    <w:div w:id="1944681252">
      <w:bodyDiv w:val="1"/>
      <w:marLeft w:val="0"/>
      <w:marRight w:val="0"/>
      <w:marTop w:val="0"/>
      <w:marBottom w:val="0"/>
      <w:divBdr>
        <w:top w:val="none" w:sz="0" w:space="0" w:color="auto"/>
        <w:left w:val="none" w:sz="0" w:space="0" w:color="auto"/>
        <w:bottom w:val="none" w:sz="0" w:space="0" w:color="auto"/>
        <w:right w:val="none" w:sz="0" w:space="0" w:color="auto"/>
      </w:divBdr>
      <w:divsChild>
        <w:div w:id="423844564">
          <w:marLeft w:val="317"/>
          <w:marRight w:val="0"/>
          <w:marTop w:val="31"/>
          <w:marBottom w:val="0"/>
          <w:divBdr>
            <w:top w:val="none" w:sz="0" w:space="0" w:color="auto"/>
            <w:left w:val="none" w:sz="0" w:space="0" w:color="auto"/>
            <w:bottom w:val="none" w:sz="0" w:space="0" w:color="auto"/>
            <w:right w:val="none" w:sz="0" w:space="0" w:color="auto"/>
          </w:divBdr>
        </w:div>
        <w:div w:id="516122917">
          <w:marLeft w:val="720"/>
          <w:marRight w:val="0"/>
          <w:marTop w:val="31"/>
          <w:marBottom w:val="0"/>
          <w:divBdr>
            <w:top w:val="none" w:sz="0" w:space="0" w:color="auto"/>
            <w:left w:val="none" w:sz="0" w:space="0" w:color="auto"/>
            <w:bottom w:val="none" w:sz="0" w:space="0" w:color="auto"/>
            <w:right w:val="none" w:sz="0" w:space="0" w:color="auto"/>
          </w:divBdr>
        </w:div>
        <w:div w:id="556741576">
          <w:marLeft w:val="720"/>
          <w:marRight w:val="0"/>
          <w:marTop w:val="31"/>
          <w:marBottom w:val="0"/>
          <w:divBdr>
            <w:top w:val="none" w:sz="0" w:space="0" w:color="auto"/>
            <w:left w:val="none" w:sz="0" w:space="0" w:color="auto"/>
            <w:bottom w:val="none" w:sz="0" w:space="0" w:color="auto"/>
            <w:right w:val="none" w:sz="0" w:space="0" w:color="auto"/>
          </w:divBdr>
        </w:div>
        <w:div w:id="940993300">
          <w:marLeft w:val="720"/>
          <w:marRight w:val="0"/>
          <w:marTop w:val="31"/>
          <w:marBottom w:val="0"/>
          <w:divBdr>
            <w:top w:val="none" w:sz="0" w:space="0" w:color="auto"/>
            <w:left w:val="none" w:sz="0" w:space="0" w:color="auto"/>
            <w:bottom w:val="none" w:sz="0" w:space="0" w:color="auto"/>
            <w:right w:val="none" w:sz="0" w:space="0" w:color="auto"/>
          </w:divBdr>
        </w:div>
        <w:div w:id="1995524353">
          <w:marLeft w:val="720"/>
          <w:marRight w:val="0"/>
          <w:marTop w:val="31"/>
          <w:marBottom w:val="0"/>
          <w:divBdr>
            <w:top w:val="none" w:sz="0" w:space="0" w:color="auto"/>
            <w:left w:val="none" w:sz="0" w:space="0" w:color="auto"/>
            <w:bottom w:val="none" w:sz="0" w:space="0" w:color="auto"/>
            <w:right w:val="none" w:sz="0" w:space="0" w:color="auto"/>
          </w:divBdr>
        </w:div>
        <w:div w:id="2077123331">
          <w:marLeft w:val="317"/>
          <w:marRight w:val="0"/>
          <w:marTop w:val="31"/>
          <w:marBottom w:val="0"/>
          <w:divBdr>
            <w:top w:val="none" w:sz="0" w:space="0" w:color="auto"/>
            <w:left w:val="none" w:sz="0" w:space="0" w:color="auto"/>
            <w:bottom w:val="none" w:sz="0" w:space="0" w:color="auto"/>
            <w:right w:val="none" w:sz="0" w:space="0" w:color="auto"/>
          </w:divBdr>
        </w:div>
      </w:divsChild>
    </w:div>
    <w:div w:id="1946884966">
      <w:bodyDiv w:val="1"/>
      <w:marLeft w:val="0"/>
      <w:marRight w:val="0"/>
      <w:marTop w:val="0"/>
      <w:marBottom w:val="0"/>
      <w:divBdr>
        <w:top w:val="none" w:sz="0" w:space="0" w:color="auto"/>
        <w:left w:val="none" w:sz="0" w:space="0" w:color="auto"/>
        <w:bottom w:val="none" w:sz="0" w:space="0" w:color="auto"/>
        <w:right w:val="none" w:sz="0" w:space="0" w:color="auto"/>
      </w:divBdr>
    </w:div>
    <w:div w:id="1953046081">
      <w:bodyDiv w:val="1"/>
      <w:marLeft w:val="0"/>
      <w:marRight w:val="0"/>
      <w:marTop w:val="0"/>
      <w:marBottom w:val="0"/>
      <w:divBdr>
        <w:top w:val="none" w:sz="0" w:space="0" w:color="auto"/>
        <w:left w:val="none" w:sz="0" w:space="0" w:color="auto"/>
        <w:bottom w:val="none" w:sz="0" w:space="0" w:color="auto"/>
        <w:right w:val="none" w:sz="0" w:space="0" w:color="auto"/>
      </w:divBdr>
    </w:div>
    <w:div w:id="1983461213">
      <w:bodyDiv w:val="1"/>
      <w:marLeft w:val="0"/>
      <w:marRight w:val="0"/>
      <w:marTop w:val="0"/>
      <w:marBottom w:val="0"/>
      <w:divBdr>
        <w:top w:val="none" w:sz="0" w:space="0" w:color="auto"/>
        <w:left w:val="none" w:sz="0" w:space="0" w:color="auto"/>
        <w:bottom w:val="none" w:sz="0" w:space="0" w:color="auto"/>
        <w:right w:val="none" w:sz="0" w:space="0" w:color="auto"/>
      </w:divBdr>
    </w:div>
    <w:div w:id="1986885013">
      <w:bodyDiv w:val="1"/>
      <w:marLeft w:val="0"/>
      <w:marRight w:val="0"/>
      <w:marTop w:val="0"/>
      <w:marBottom w:val="0"/>
      <w:divBdr>
        <w:top w:val="none" w:sz="0" w:space="0" w:color="auto"/>
        <w:left w:val="none" w:sz="0" w:space="0" w:color="auto"/>
        <w:bottom w:val="none" w:sz="0" w:space="0" w:color="auto"/>
        <w:right w:val="none" w:sz="0" w:space="0" w:color="auto"/>
      </w:divBdr>
      <w:divsChild>
        <w:div w:id="1191187660">
          <w:marLeft w:val="720"/>
          <w:marRight w:val="0"/>
          <w:marTop w:val="31"/>
          <w:marBottom w:val="0"/>
          <w:divBdr>
            <w:top w:val="none" w:sz="0" w:space="0" w:color="auto"/>
            <w:left w:val="none" w:sz="0" w:space="0" w:color="auto"/>
            <w:bottom w:val="none" w:sz="0" w:space="0" w:color="auto"/>
            <w:right w:val="none" w:sz="0" w:space="0" w:color="auto"/>
          </w:divBdr>
        </w:div>
        <w:div w:id="1596090950">
          <w:marLeft w:val="720"/>
          <w:marRight w:val="0"/>
          <w:marTop w:val="31"/>
          <w:marBottom w:val="0"/>
          <w:divBdr>
            <w:top w:val="none" w:sz="0" w:space="0" w:color="auto"/>
            <w:left w:val="none" w:sz="0" w:space="0" w:color="auto"/>
            <w:bottom w:val="none" w:sz="0" w:space="0" w:color="auto"/>
            <w:right w:val="none" w:sz="0" w:space="0" w:color="auto"/>
          </w:divBdr>
        </w:div>
        <w:div w:id="1800026421">
          <w:marLeft w:val="317"/>
          <w:marRight w:val="0"/>
          <w:marTop w:val="31"/>
          <w:marBottom w:val="0"/>
          <w:divBdr>
            <w:top w:val="none" w:sz="0" w:space="0" w:color="auto"/>
            <w:left w:val="none" w:sz="0" w:space="0" w:color="auto"/>
            <w:bottom w:val="none" w:sz="0" w:space="0" w:color="auto"/>
            <w:right w:val="none" w:sz="0" w:space="0" w:color="auto"/>
          </w:divBdr>
        </w:div>
        <w:div w:id="1879008107">
          <w:marLeft w:val="720"/>
          <w:marRight w:val="0"/>
          <w:marTop w:val="31"/>
          <w:marBottom w:val="0"/>
          <w:divBdr>
            <w:top w:val="none" w:sz="0" w:space="0" w:color="auto"/>
            <w:left w:val="none" w:sz="0" w:space="0" w:color="auto"/>
            <w:bottom w:val="none" w:sz="0" w:space="0" w:color="auto"/>
            <w:right w:val="none" w:sz="0" w:space="0" w:color="auto"/>
          </w:divBdr>
        </w:div>
      </w:divsChild>
    </w:div>
    <w:div w:id="1989744732">
      <w:bodyDiv w:val="1"/>
      <w:marLeft w:val="0"/>
      <w:marRight w:val="0"/>
      <w:marTop w:val="0"/>
      <w:marBottom w:val="0"/>
      <w:divBdr>
        <w:top w:val="none" w:sz="0" w:space="0" w:color="auto"/>
        <w:left w:val="none" w:sz="0" w:space="0" w:color="auto"/>
        <w:bottom w:val="none" w:sz="0" w:space="0" w:color="auto"/>
        <w:right w:val="none" w:sz="0" w:space="0" w:color="auto"/>
      </w:divBdr>
      <w:divsChild>
        <w:div w:id="83305204">
          <w:marLeft w:val="302"/>
          <w:marRight w:val="0"/>
          <w:marTop w:val="31"/>
          <w:marBottom w:val="0"/>
          <w:divBdr>
            <w:top w:val="none" w:sz="0" w:space="0" w:color="auto"/>
            <w:left w:val="none" w:sz="0" w:space="0" w:color="auto"/>
            <w:bottom w:val="none" w:sz="0" w:space="0" w:color="auto"/>
            <w:right w:val="none" w:sz="0" w:space="0" w:color="auto"/>
          </w:divBdr>
        </w:div>
        <w:div w:id="147402008">
          <w:marLeft w:val="302"/>
          <w:marRight w:val="0"/>
          <w:marTop w:val="31"/>
          <w:marBottom w:val="0"/>
          <w:divBdr>
            <w:top w:val="none" w:sz="0" w:space="0" w:color="auto"/>
            <w:left w:val="none" w:sz="0" w:space="0" w:color="auto"/>
            <w:bottom w:val="none" w:sz="0" w:space="0" w:color="auto"/>
            <w:right w:val="none" w:sz="0" w:space="0" w:color="auto"/>
          </w:divBdr>
        </w:div>
        <w:div w:id="198126575">
          <w:marLeft w:val="302"/>
          <w:marRight w:val="0"/>
          <w:marTop w:val="31"/>
          <w:marBottom w:val="0"/>
          <w:divBdr>
            <w:top w:val="none" w:sz="0" w:space="0" w:color="auto"/>
            <w:left w:val="none" w:sz="0" w:space="0" w:color="auto"/>
            <w:bottom w:val="none" w:sz="0" w:space="0" w:color="auto"/>
            <w:right w:val="none" w:sz="0" w:space="0" w:color="auto"/>
          </w:divBdr>
        </w:div>
        <w:div w:id="327754559">
          <w:marLeft w:val="302"/>
          <w:marRight w:val="0"/>
          <w:marTop w:val="31"/>
          <w:marBottom w:val="0"/>
          <w:divBdr>
            <w:top w:val="none" w:sz="0" w:space="0" w:color="auto"/>
            <w:left w:val="none" w:sz="0" w:space="0" w:color="auto"/>
            <w:bottom w:val="none" w:sz="0" w:space="0" w:color="auto"/>
            <w:right w:val="none" w:sz="0" w:space="0" w:color="auto"/>
          </w:divBdr>
        </w:div>
        <w:div w:id="355693673">
          <w:marLeft w:val="302"/>
          <w:marRight w:val="0"/>
          <w:marTop w:val="31"/>
          <w:marBottom w:val="0"/>
          <w:divBdr>
            <w:top w:val="none" w:sz="0" w:space="0" w:color="auto"/>
            <w:left w:val="none" w:sz="0" w:space="0" w:color="auto"/>
            <w:bottom w:val="none" w:sz="0" w:space="0" w:color="auto"/>
            <w:right w:val="none" w:sz="0" w:space="0" w:color="auto"/>
          </w:divBdr>
        </w:div>
        <w:div w:id="1027871066">
          <w:marLeft w:val="302"/>
          <w:marRight w:val="0"/>
          <w:marTop w:val="31"/>
          <w:marBottom w:val="0"/>
          <w:divBdr>
            <w:top w:val="none" w:sz="0" w:space="0" w:color="auto"/>
            <w:left w:val="none" w:sz="0" w:space="0" w:color="auto"/>
            <w:bottom w:val="none" w:sz="0" w:space="0" w:color="auto"/>
            <w:right w:val="none" w:sz="0" w:space="0" w:color="auto"/>
          </w:divBdr>
        </w:div>
        <w:div w:id="1041514509">
          <w:marLeft w:val="302"/>
          <w:marRight w:val="0"/>
          <w:marTop w:val="31"/>
          <w:marBottom w:val="0"/>
          <w:divBdr>
            <w:top w:val="none" w:sz="0" w:space="0" w:color="auto"/>
            <w:left w:val="none" w:sz="0" w:space="0" w:color="auto"/>
            <w:bottom w:val="none" w:sz="0" w:space="0" w:color="auto"/>
            <w:right w:val="none" w:sz="0" w:space="0" w:color="auto"/>
          </w:divBdr>
        </w:div>
        <w:div w:id="1333996356">
          <w:marLeft w:val="302"/>
          <w:marRight w:val="0"/>
          <w:marTop w:val="31"/>
          <w:marBottom w:val="0"/>
          <w:divBdr>
            <w:top w:val="none" w:sz="0" w:space="0" w:color="auto"/>
            <w:left w:val="none" w:sz="0" w:space="0" w:color="auto"/>
            <w:bottom w:val="none" w:sz="0" w:space="0" w:color="auto"/>
            <w:right w:val="none" w:sz="0" w:space="0" w:color="auto"/>
          </w:divBdr>
        </w:div>
        <w:div w:id="1782458578">
          <w:marLeft w:val="302"/>
          <w:marRight w:val="0"/>
          <w:marTop w:val="31"/>
          <w:marBottom w:val="0"/>
          <w:divBdr>
            <w:top w:val="none" w:sz="0" w:space="0" w:color="auto"/>
            <w:left w:val="none" w:sz="0" w:space="0" w:color="auto"/>
            <w:bottom w:val="none" w:sz="0" w:space="0" w:color="auto"/>
            <w:right w:val="none" w:sz="0" w:space="0" w:color="auto"/>
          </w:divBdr>
        </w:div>
        <w:div w:id="2099792899">
          <w:marLeft w:val="302"/>
          <w:marRight w:val="0"/>
          <w:marTop w:val="31"/>
          <w:marBottom w:val="0"/>
          <w:divBdr>
            <w:top w:val="none" w:sz="0" w:space="0" w:color="auto"/>
            <w:left w:val="none" w:sz="0" w:space="0" w:color="auto"/>
            <w:bottom w:val="none" w:sz="0" w:space="0" w:color="auto"/>
            <w:right w:val="none" w:sz="0" w:space="0" w:color="auto"/>
          </w:divBdr>
        </w:div>
        <w:div w:id="2132357321">
          <w:marLeft w:val="302"/>
          <w:marRight w:val="0"/>
          <w:marTop w:val="31"/>
          <w:marBottom w:val="0"/>
          <w:divBdr>
            <w:top w:val="none" w:sz="0" w:space="0" w:color="auto"/>
            <w:left w:val="none" w:sz="0" w:space="0" w:color="auto"/>
            <w:bottom w:val="none" w:sz="0" w:space="0" w:color="auto"/>
            <w:right w:val="none" w:sz="0" w:space="0" w:color="auto"/>
          </w:divBdr>
        </w:div>
      </w:divsChild>
    </w:div>
    <w:div w:id="2086561042">
      <w:bodyDiv w:val="1"/>
      <w:marLeft w:val="0"/>
      <w:marRight w:val="0"/>
      <w:marTop w:val="0"/>
      <w:marBottom w:val="0"/>
      <w:divBdr>
        <w:top w:val="none" w:sz="0" w:space="0" w:color="auto"/>
        <w:left w:val="none" w:sz="0" w:space="0" w:color="auto"/>
        <w:bottom w:val="none" w:sz="0" w:space="0" w:color="auto"/>
        <w:right w:val="none" w:sz="0" w:space="0" w:color="auto"/>
      </w:divBdr>
    </w:div>
    <w:div w:id="2119526595">
      <w:bodyDiv w:val="1"/>
      <w:marLeft w:val="0"/>
      <w:marRight w:val="0"/>
      <w:marTop w:val="0"/>
      <w:marBottom w:val="0"/>
      <w:divBdr>
        <w:top w:val="none" w:sz="0" w:space="0" w:color="auto"/>
        <w:left w:val="none" w:sz="0" w:space="0" w:color="auto"/>
        <w:bottom w:val="none" w:sz="0" w:space="0" w:color="auto"/>
        <w:right w:val="none" w:sz="0" w:space="0" w:color="auto"/>
      </w:divBdr>
    </w:div>
    <w:div w:id="2125148172">
      <w:bodyDiv w:val="1"/>
      <w:marLeft w:val="0"/>
      <w:marRight w:val="0"/>
      <w:marTop w:val="0"/>
      <w:marBottom w:val="0"/>
      <w:divBdr>
        <w:top w:val="none" w:sz="0" w:space="0" w:color="auto"/>
        <w:left w:val="none" w:sz="0" w:space="0" w:color="auto"/>
        <w:bottom w:val="none" w:sz="0" w:space="0" w:color="auto"/>
        <w:right w:val="none" w:sz="0" w:space="0" w:color="auto"/>
      </w:divBdr>
      <w:divsChild>
        <w:div w:id="717625242">
          <w:marLeft w:val="302"/>
          <w:marRight w:val="0"/>
          <w:marTop w:val="0"/>
          <w:marBottom w:val="0"/>
          <w:divBdr>
            <w:top w:val="none" w:sz="0" w:space="0" w:color="auto"/>
            <w:left w:val="none" w:sz="0" w:space="0" w:color="auto"/>
            <w:bottom w:val="none" w:sz="0" w:space="0" w:color="auto"/>
            <w:right w:val="none" w:sz="0" w:space="0" w:color="auto"/>
          </w:divBdr>
        </w:div>
      </w:divsChild>
    </w:div>
    <w:div w:id="2133595862">
      <w:bodyDiv w:val="1"/>
      <w:marLeft w:val="0"/>
      <w:marRight w:val="0"/>
      <w:marTop w:val="0"/>
      <w:marBottom w:val="0"/>
      <w:divBdr>
        <w:top w:val="none" w:sz="0" w:space="0" w:color="auto"/>
        <w:left w:val="none" w:sz="0" w:space="0" w:color="auto"/>
        <w:bottom w:val="none" w:sz="0" w:space="0" w:color="auto"/>
        <w:right w:val="none" w:sz="0" w:space="0" w:color="auto"/>
      </w:divBdr>
    </w:div>
    <w:div w:id="2138260500">
      <w:bodyDiv w:val="1"/>
      <w:marLeft w:val="0"/>
      <w:marRight w:val="0"/>
      <w:marTop w:val="0"/>
      <w:marBottom w:val="0"/>
      <w:divBdr>
        <w:top w:val="none" w:sz="0" w:space="0" w:color="auto"/>
        <w:left w:val="none" w:sz="0" w:space="0" w:color="auto"/>
        <w:bottom w:val="none" w:sz="0" w:space="0" w:color="auto"/>
        <w:right w:val="none" w:sz="0" w:space="0" w:color="auto"/>
      </w:divBdr>
    </w:div>
    <w:div w:id="214388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mailto:privacyadvocate@ed.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ecfr.gov/cgi-bin/text-idx?tpl=/ecfrbrowse/Title36/36cfr1194_main_02.tp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cquisition.gov/browsefar" TargetMode="External"/><Relationship Id="rId20" Type="http://schemas.openxmlformats.org/officeDocument/2006/relationships/header" Target="head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acquisition.gov/browsefar"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www.sam.gov" TargetMode="Externa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s://www2.ed.gov/about/reports/annual/2017report/fsa-report.pdf" TargetMode="External"/><Relationship Id="rId14" Type="http://schemas.openxmlformats.org/officeDocument/2006/relationships/hyperlink" Target="mailto:MPDSETeam@ed.gov" TargetMode="External"/><Relationship Id="rId22" Type="http://schemas.openxmlformats.org/officeDocument/2006/relationships/footer" Target="footer1.xml"/><Relationship Id="rId27" Type="http://schemas.openxmlformats.org/officeDocument/2006/relationships/theme" Target="theme/theme1.xml"/><Relationship Id="rId30"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studentaid.ed.gov/sa/repay-loans" TargetMode="External"/></Relationships>
</file>

<file path=word/theme/theme1.xml><?xml version="1.0" encoding="utf-8"?>
<a:theme xmlns:a="http://schemas.openxmlformats.org/drawingml/2006/main" name="Theme1">
  <a:themeElements>
    <a:clrScheme name="CURRENT">
      <a:dk1>
        <a:srgbClr val="000000"/>
      </a:dk1>
      <a:lt1>
        <a:srgbClr val="FFFFFF"/>
      </a:lt1>
      <a:dk2>
        <a:srgbClr val="000000"/>
      </a:dk2>
      <a:lt2>
        <a:srgbClr val="FFFFFF"/>
      </a:lt2>
      <a:accent1>
        <a:srgbClr val="DBEEF4"/>
      </a:accent1>
      <a:accent2>
        <a:srgbClr val="68C8CB"/>
      </a:accent2>
      <a:accent3>
        <a:srgbClr val="136C95"/>
      </a:accent3>
      <a:accent4>
        <a:srgbClr val="1E3A55"/>
      </a:accent4>
      <a:accent5>
        <a:srgbClr val="8064A2"/>
      </a:accent5>
      <a:accent6>
        <a:srgbClr val="808080"/>
      </a:accent6>
      <a:hlink>
        <a:srgbClr val="136C95"/>
      </a:hlink>
      <a:folHlink>
        <a:srgbClr val="1E3A55"/>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9525">
          <a:solidFill>
            <a:schemeClr val="accent6"/>
          </a:solidFill>
        </a:ln>
      </a:spPr>
      <a:bodyPr rtlCol="0" anchor="ctr"/>
      <a:lstStyle>
        <a:defPPr algn="ctr">
          <a:defRPr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6"/>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raClrScheme>
      <a:clrScheme name="CURRENT">
        <a:dk1>
          <a:srgbClr val="000000"/>
        </a:dk1>
        <a:lt1>
          <a:srgbClr val="FFFFFF"/>
        </a:lt1>
        <a:dk2>
          <a:srgbClr val="000000"/>
        </a:dk2>
        <a:lt2>
          <a:srgbClr val="FFFFFF"/>
        </a:lt2>
        <a:accent1>
          <a:srgbClr val="DBEEF4"/>
        </a:accent1>
        <a:accent2>
          <a:srgbClr val="68C8CB"/>
        </a:accent2>
        <a:accent3>
          <a:srgbClr val="136C95"/>
        </a:accent3>
        <a:accent4>
          <a:srgbClr val="1E3A55"/>
        </a:accent4>
        <a:accent5>
          <a:srgbClr val="8064A2"/>
        </a:accent5>
        <a:accent6>
          <a:srgbClr val="808080"/>
        </a:accent6>
        <a:hlink>
          <a:srgbClr val="136C95"/>
        </a:hlink>
        <a:folHlink>
          <a:srgbClr val="1E3A55"/>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 xmlns:thm15="http://schemas.microsoft.com/office/thememl/2012/main" name="Theme1" id="{8BFA5ABB-EE0F-446F-8CAD-F9FE17E494AB}" vid="{4BB7BB22-D731-4642-8B00-679C4EA0EA9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C0E6C-AEAA-4649-84BE-20B68E18A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12279</Words>
  <Characters>69992</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82107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Harper</dc:creator>
  <cp:lastModifiedBy>Mahon, Karen</cp:lastModifiedBy>
  <cp:revision>3</cp:revision>
  <cp:lastPrinted>2018-02-16T16:12:00Z</cp:lastPrinted>
  <dcterms:created xsi:type="dcterms:W3CDTF">2018-02-20T20:38:00Z</dcterms:created>
  <dcterms:modified xsi:type="dcterms:W3CDTF">2018-02-20T20:50:00Z</dcterms:modified>
</cp:coreProperties>
</file>